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BFC" w:rsidRPr="00DB664B" w:rsidRDefault="004B3BFC">
      <w:pPr>
        <w:rPr>
          <w:rFonts w:ascii="Times New Roman" w:hAnsi="Times New Roman" w:cs="Times New Roman"/>
          <w:sz w:val="24"/>
          <w:szCs w:val="24"/>
        </w:rPr>
      </w:pPr>
      <w:bookmarkStart w:id="0" w:name="_GoBack"/>
      <w:bookmarkEnd w:id="0"/>
      <w:r w:rsidRPr="00DB664B">
        <w:rPr>
          <w:rFonts w:ascii="Times New Roman" w:hAnsi="Times New Roman" w:cs="Times New Roman"/>
          <w:b/>
          <w:sz w:val="24"/>
          <w:szCs w:val="24"/>
          <w:u w:val="single"/>
        </w:rPr>
        <w:t>Педикулез</w:t>
      </w:r>
      <w:r w:rsidRPr="00DB664B">
        <w:rPr>
          <w:rFonts w:ascii="Times New Roman" w:hAnsi="Times New Roman" w:cs="Times New Roman"/>
          <w:sz w:val="24"/>
          <w:szCs w:val="24"/>
        </w:rPr>
        <w:t xml:space="preserve"> – паразитирование на человеке головных, платяных и лобковых вшей. Это заболевание тесно связано с социально-культурным уровнем и материальным благосостоянием. Часто встречается среди лиц без определенного места жительства, беженцев, в местах лишения свободы, в детских лагерях и воинских частях при несоблюдении санитарно-эпидемиологических норм. Головные и платяные вши являются переносчиками сыпного тифа и других риккетсиозов. Высокая контагиозность обуславливает значительную опасность заражения при непосредственном и бытовом контакте (через одежду, предметы обихода, при совместном проживании, в том числе, в условиях больничной палаты). Лобковая вошь передается преимущественно при половом контакте. В связи с высокой опасностью заражения и с целью профилактики сыпного тифа и педикулеза медицинская сестра производит осмотр всех госпитализированных пациентов. Производится визуальный осмотр волос, кожи (особое внимание обращается на височно-затылочную область головы) и белья больного. Результат осмотра фиксируется в истории болезни. Если пациент поступает в стационар, минуя приемное отделение, осмотр его проводится на отделении. При обнаружении лиц с педикулезом (выявление живых особей вшей, гнид и следов расчёсов на месте укусов) проводится санитарная обработка с обязательной обработкой в дезинфекционной камере нательного белья.</w:t>
      </w:r>
    </w:p>
    <w:p w:rsidR="004B3BFC" w:rsidRPr="00DB664B" w:rsidRDefault="004B3BFC" w:rsidP="004B3BFC">
      <w:pPr>
        <w:pStyle w:val="1"/>
        <w:jc w:val="center"/>
        <w:rPr>
          <w:rFonts w:ascii="Times New Roman" w:hAnsi="Times New Roman" w:cs="Times New Roman"/>
        </w:rPr>
      </w:pPr>
      <w:r w:rsidRPr="00DB664B">
        <w:rPr>
          <w:rFonts w:ascii="Times New Roman" w:hAnsi="Times New Roman" w:cs="Times New Roman"/>
        </w:rPr>
        <w:t xml:space="preserve">Обработка волосистой части головы при педикулезе. </w:t>
      </w:r>
    </w:p>
    <w:p w:rsidR="004B3BFC" w:rsidRPr="00DB664B" w:rsidRDefault="004B3BFC" w:rsidP="004B3BFC">
      <w:pPr>
        <w:pStyle w:val="a3"/>
      </w:pPr>
      <w:r w:rsidRPr="00DB664B">
        <w:t>Прежде чем начинать санитарно-гигиеническую обработку, сестра приемного отделения тщательно осматривает тело, голову  пациента для выявления педикулеза (вшивости).</w:t>
      </w:r>
    </w:p>
    <w:p w:rsidR="004B3BFC" w:rsidRPr="00DB664B" w:rsidRDefault="004B3BFC" w:rsidP="004B3BFC">
      <w:pPr>
        <w:pStyle w:val="a3"/>
      </w:pPr>
      <w:r w:rsidRPr="00DB664B">
        <w:rPr>
          <w:rStyle w:val="a5"/>
          <w:rFonts w:eastAsiaTheme="majorEastAsia"/>
          <w:b/>
          <w:bCs/>
        </w:rPr>
        <w:t xml:space="preserve">Основные признаки педикулеза: </w:t>
      </w:r>
    </w:p>
    <w:p w:rsidR="004B3BFC" w:rsidRPr="00DB664B" w:rsidRDefault="004B3BFC" w:rsidP="004B3BFC">
      <w:pPr>
        <w:numPr>
          <w:ilvl w:val="0"/>
          <w:numId w:val="5"/>
        </w:numPr>
        <w:spacing w:before="100" w:beforeAutospacing="1" w:after="100" w:afterAutospacing="1" w:line="240" w:lineRule="auto"/>
        <w:rPr>
          <w:rFonts w:ascii="Times New Roman" w:hAnsi="Times New Roman" w:cs="Times New Roman"/>
          <w:sz w:val="24"/>
          <w:szCs w:val="24"/>
        </w:rPr>
      </w:pPr>
      <w:r w:rsidRPr="00DB664B">
        <w:rPr>
          <w:rFonts w:ascii="Times New Roman" w:hAnsi="Times New Roman" w:cs="Times New Roman"/>
          <w:sz w:val="24"/>
          <w:szCs w:val="24"/>
        </w:rPr>
        <w:t>зуд, сопровождающийся расчесами, иногда аллергией;</w:t>
      </w:r>
    </w:p>
    <w:p w:rsidR="004B3BFC" w:rsidRPr="00DB664B" w:rsidRDefault="004B3BFC" w:rsidP="004B3BFC">
      <w:pPr>
        <w:numPr>
          <w:ilvl w:val="0"/>
          <w:numId w:val="5"/>
        </w:numPr>
        <w:spacing w:before="100" w:beforeAutospacing="1" w:after="100" w:afterAutospacing="1" w:line="240" w:lineRule="auto"/>
        <w:rPr>
          <w:rFonts w:ascii="Times New Roman" w:hAnsi="Times New Roman" w:cs="Times New Roman"/>
          <w:sz w:val="24"/>
          <w:szCs w:val="24"/>
        </w:rPr>
      </w:pPr>
      <w:r w:rsidRPr="00DB664B">
        <w:rPr>
          <w:rFonts w:ascii="Times New Roman" w:hAnsi="Times New Roman" w:cs="Times New Roman"/>
          <w:sz w:val="24"/>
          <w:szCs w:val="24"/>
        </w:rPr>
        <w:t>огрубление кожи от массовых укусов вшей и воздействия слюны насекомых на дерму;</w:t>
      </w:r>
    </w:p>
    <w:p w:rsidR="004B3BFC" w:rsidRPr="00DB664B" w:rsidRDefault="004B3BFC" w:rsidP="004B3BFC">
      <w:pPr>
        <w:numPr>
          <w:ilvl w:val="0"/>
          <w:numId w:val="5"/>
        </w:numPr>
        <w:spacing w:before="100" w:beforeAutospacing="1" w:after="100" w:afterAutospacing="1" w:line="240" w:lineRule="auto"/>
        <w:rPr>
          <w:rFonts w:ascii="Times New Roman" w:hAnsi="Times New Roman" w:cs="Times New Roman"/>
          <w:sz w:val="24"/>
          <w:szCs w:val="24"/>
        </w:rPr>
      </w:pPr>
      <w:r w:rsidRPr="00DB664B">
        <w:rPr>
          <w:rFonts w:ascii="Times New Roman" w:hAnsi="Times New Roman" w:cs="Times New Roman"/>
          <w:sz w:val="24"/>
          <w:szCs w:val="24"/>
        </w:rPr>
        <w:t>меланодермия — пигментация кожи за счет кровоизлияний в ткани и воспалительного процесса, вызываемого воздействием слюны насекомых;</w:t>
      </w:r>
    </w:p>
    <w:p w:rsidR="004B3BFC" w:rsidRPr="00DB664B" w:rsidRDefault="004B3BFC" w:rsidP="004B3BFC">
      <w:pPr>
        <w:numPr>
          <w:ilvl w:val="0"/>
          <w:numId w:val="5"/>
        </w:numPr>
        <w:spacing w:before="100" w:beforeAutospacing="1" w:after="100" w:afterAutospacing="1" w:line="240" w:lineRule="auto"/>
        <w:rPr>
          <w:rFonts w:ascii="Times New Roman" w:hAnsi="Times New Roman" w:cs="Times New Roman"/>
          <w:sz w:val="24"/>
          <w:szCs w:val="24"/>
        </w:rPr>
      </w:pPr>
      <w:r w:rsidRPr="00DB664B">
        <w:rPr>
          <w:rFonts w:ascii="Times New Roman" w:hAnsi="Times New Roman" w:cs="Times New Roman"/>
          <w:sz w:val="24"/>
          <w:szCs w:val="24"/>
        </w:rPr>
        <w:t>колтун — довольно редкое явление, образующееся при расчесах головы: волосы запутываются, склеиваются гнойно-серозными выделениями, которые корками засыхают на голове, под ними — мокнущая поверхность.</w:t>
      </w:r>
    </w:p>
    <w:p w:rsidR="004B3BFC" w:rsidRPr="00DB664B" w:rsidRDefault="004B3BFC" w:rsidP="004B3BFC">
      <w:pPr>
        <w:pStyle w:val="a3"/>
      </w:pPr>
      <w:r w:rsidRPr="00DB664B">
        <w:t>Расчесы способствуют возникновению вторичных кожных заболеваний: дерматитов, экземы и т. д. При сильной завшивленности появляются субфебрильная (до 37,5 °С) температура и припухлость лимфатических узлов.</w:t>
      </w:r>
    </w:p>
    <w:p w:rsidR="004B3BFC" w:rsidRPr="00DB664B" w:rsidRDefault="004B3BFC" w:rsidP="004B3BFC">
      <w:pPr>
        <w:pStyle w:val="a3"/>
      </w:pPr>
      <w:r w:rsidRPr="00DB664B">
        <w:rPr>
          <w:rStyle w:val="a4"/>
        </w:rPr>
        <w:t>На человеке паразитируют три вида вшей — платяная, головная и лобковая.</w:t>
      </w:r>
    </w:p>
    <w:p w:rsidR="004B3BFC" w:rsidRPr="00DB664B" w:rsidRDefault="004B3BFC" w:rsidP="004B3BFC">
      <w:pPr>
        <w:pStyle w:val="a3"/>
      </w:pPr>
      <w:r w:rsidRPr="00DB664B">
        <w:rPr>
          <w:rStyle w:val="a5"/>
          <w:rFonts w:eastAsiaTheme="majorEastAsia"/>
          <w:b/>
          <w:bCs/>
        </w:rPr>
        <w:t xml:space="preserve">Противопедикулезные мероприятия: </w:t>
      </w:r>
    </w:p>
    <w:p w:rsidR="004B3BFC" w:rsidRPr="00DB664B" w:rsidRDefault="004B3BFC" w:rsidP="004B3BFC">
      <w:pPr>
        <w:pStyle w:val="a3"/>
      </w:pPr>
      <w:r w:rsidRPr="00DB664B">
        <w:t>• профилактические меры, препятствующие распространению вшей в коллективах;</w:t>
      </w:r>
    </w:p>
    <w:p w:rsidR="004B3BFC" w:rsidRPr="00DB664B" w:rsidRDefault="004B3BFC" w:rsidP="004B3BFC">
      <w:pPr>
        <w:pStyle w:val="a3"/>
      </w:pPr>
      <w:r w:rsidRPr="00DB664B">
        <w:t>•</w:t>
      </w:r>
      <w:r w:rsidR="00A73811" w:rsidRPr="00DB664B">
        <w:t xml:space="preserve"> </w:t>
      </w:r>
      <w:r w:rsidRPr="00DB664B">
        <w:t>специфические санации людей, у которых обнаружен педикулез.</w:t>
      </w:r>
    </w:p>
    <w:p w:rsidR="004B3BFC" w:rsidRPr="00DB664B" w:rsidRDefault="004B3BFC" w:rsidP="004B3BFC">
      <w:pPr>
        <w:pStyle w:val="a3"/>
      </w:pPr>
      <w:r w:rsidRPr="00DB664B">
        <w:t>При обнаружении вшей в любой стадии развития (яйцо, личинка, взрослое насекомое) дезинсекционные мероприятия проводят комплексно, уничтожая вшей на теле человека, на белье, одежде и других предметах.</w:t>
      </w:r>
    </w:p>
    <w:p w:rsidR="004B3BFC" w:rsidRPr="00DB664B" w:rsidRDefault="004B3BFC" w:rsidP="004B3BFC">
      <w:pPr>
        <w:pStyle w:val="a3"/>
      </w:pPr>
      <w:r w:rsidRPr="00DB664B">
        <w:rPr>
          <w:rStyle w:val="a4"/>
        </w:rPr>
        <w:lastRenderedPageBreak/>
        <w:t>Противопедикулицидные средства:</w:t>
      </w:r>
    </w:p>
    <w:p w:rsidR="004B3BFC" w:rsidRPr="00DB664B" w:rsidRDefault="004B3BFC" w:rsidP="00DB664B">
      <w:pPr>
        <w:pStyle w:val="a3"/>
      </w:pPr>
      <w:r w:rsidRPr="00DB664B">
        <w:t xml:space="preserve">Ниттрифор-лосьон,  Педилин- шампунь, </w:t>
      </w:r>
      <w:r w:rsidR="001F79E6" w:rsidRPr="00DB664B">
        <w:t>Медифокс (суспензия</w:t>
      </w:r>
      <w:r w:rsidRPr="00DB664B">
        <w:t xml:space="preserve">), Перфолон, </w:t>
      </w:r>
    </w:p>
    <w:p w:rsidR="004B3BFC" w:rsidRPr="00DB664B" w:rsidRDefault="004B3BFC" w:rsidP="00A73811">
      <w:pPr>
        <w:pStyle w:val="4"/>
        <w:jc w:val="center"/>
        <w:rPr>
          <w:rFonts w:ascii="Times New Roman" w:hAnsi="Times New Roman" w:cs="Times New Roman"/>
          <w:sz w:val="24"/>
          <w:szCs w:val="24"/>
        </w:rPr>
      </w:pPr>
      <w:r w:rsidRPr="00DB664B">
        <w:rPr>
          <w:rFonts w:ascii="Times New Roman" w:hAnsi="Times New Roman" w:cs="Times New Roman"/>
          <w:sz w:val="24"/>
          <w:szCs w:val="24"/>
        </w:rPr>
        <w:t>Содержимое противопедикулезной укладки</w:t>
      </w:r>
    </w:p>
    <w:p w:rsidR="004B3BFC" w:rsidRPr="00DB664B" w:rsidRDefault="004B3BFC" w:rsidP="004B3BFC">
      <w:pPr>
        <w:pStyle w:val="a3"/>
      </w:pPr>
      <w:r w:rsidRPr="00DB664B">
        <w:t>1. Клеенчатый или хлопчатобумажный мешок для сбора вещей больного.</w:t>
      </w:r>
    </w:p>
    <w:p w:rsidR="004B3BFC" w:rsidRPr="00DB664B" w:rsidRDefault="004B3BFC" w:rsidP="004B3BFC">
      <w:pPr>
        <w:pStyle w:val="a3"/>
      </w:pPr>
      <w:r w:rsidRPr="00DB664B">
        <w:t>2. Оцинкованное ведро или лоток для сжигания или обеззараживания волос.</w:t>
      </w:r>
    </w:p>
    <w:p w:rsidR="004B3BFC" w:rsidRPr="00DB664B" w:rsidRDefault="004B3BFC" w:rsidP="004B3BFC">
      <w:pPr>
        <w:pStyle w:val="a3"/>
      </w:pPr>
      <w:r w:rsidRPr="00DB664B">
        <w:t>3. Клеенчатая пелерина.</w:t>
      </w:r>
    </w:p>
    <w:p w:rsidR="004B3BFC" w:rsidRPr="00DB664B" w:rsidRDefault="004B3BFC" w:rsidP="004B3BFC">
      <w:pPr>
        <w:pStyle w:val="a3"/>
      </w:pPr>
      <w:r w:rsidRPr="00DB664B">
        <w:t>4. Перчатки резиновые.</w:t>
      </w:r>
    </w:p>
    <w:p w:rsidR="004B3BFC" w:rsidRPr="00DB664B" w:rsidRDefault="004B3BFC" w:rsidP="004B3BFC">
      <w:pPr>
        <w:pStyle w:val="a3"/>
      </w:pPr>
      <w:r w:rsidRPr="00DB664B">
        <w:t>5. Ножницы.</w:t>
      </w:r>
    </w:p>
    <w:p w:rsidR="004B3BFC" w:rsidRPr="00DB664B" w:rsidRDefault="004B3BFC" w:rsidP="004B3BFC">
      <w:pPr>
        <w:pStyle w:val="a3"/>
      </w:pPr>
      <w:r w:rsidRPr="00DB664B">
        <w:t>6. Частый гребень (желательно металлический).</w:t>
      </w:r>
    </w:p>
    <w:p w:rsidR="004B3BFC" w:rsidRPr="00DB664B" w:rsidRDefault="004B3BFC" w:rsidP="004B3BFC">
      <w:pPr>
        <w:pStyle w:val="a3"/>
      </w:pPr>
      <w:r w:rsidRPr="00DB664B">
        <w:t>7. Машинка для стрижки волос.</w:t>
      </w:r>
    </w:p>
    <w:p w:rsidR="004B3BFC" w:rsidRPr="00DB664B" w:rsidRDefault="00A73811" w:rsidP="004B3BFC">
      <w:pPr>
        <w:pStyle w:val="a3"/>
      </w:pPr>
      <w:r w:rsidRPr="00DB664B">
        <w:t>8. Сухое горючее, спички</w:t>
      </w:r>
      <w:r w:rsidR="004B3BFC" w:rsidRPr="00DB664B">
        <w:t>.</w:t>
      </w:r>
    </w:p>
    <w:p w:rsidR="004B3BFC" w:rsidRPr="00DB664B" w:rsidRDefault="004B3BFC" w:rsidP="004B3BFC">
      <w:pPr>
        <w:pStyle w:val="a3"/>
      </w:pPr>
      <w:r w:rsidRPr="00DB664B">
        <w:t>9. Косынки (2 - 3 штуки).</w:t>
      </w:r>
    </w:p>
    <w:p w:rsidR="004B3BFC" w:rsidRPr="00DB664B" w:rsidRDefault="004B3BFC" w:rsidP="004B3BFC">
      <w:pPr>
        <w:pStyle w:val="a3"/>
      </w:pPr>
      <w:r w:rsidRPr="00DB664B">
        <w:t>10. Вата.</w:t>
      </w:r>
    </w:p>
    <w:p w:rsidR="004B3BFC" w:rsidRPr="00DB664B" w:rsidRDefault="004B3BFC" w:rsidP="004B3BFC">
      <w:pPr>
        <w:pStyle w:val="a3"/>
      </w:pPr>
      <w:r w:rsidRPr="00DB664B">
        <w:t>11. Столовый уксус или 5 - 10 процентная уксусная кислота.</w:t>
      </w:r>
    </w:p>
    <w:p w:rsidR="004B3BFC" w:rsidRPr="00DB664B" w:rsidRDefault="004B3BFC" w:rsidP="004B3BFC">
      <w:pPr>
        <w:pStyle w:val="a3"/>
      </w:pPr>
      <w:r w:rsidRPr="00DB664B">
        <w:t>12. Средства для уничтожения головных, лобковых, платяных  вшей и дезинсекции помещений.</w:t>
      </w:r>
    </w:p>
    <w:p w:rsidR="00A73811" w:rsidRPr="00DB664B" w:rsidRDefault="00A73811" w:rsidP="00A73811">
      <w:pPr>
        <w:pStyle w:val="a3"/>
        <w:tabs>
          <w:tab w:val="center" w:pos="4677"/>
          <w:tab w:val="right" w:pos="9355"/>
        </w:tabs>
        <w:rPr>
          <w:rStyle w:val="a5"/>
          <w:rFonts w:eastAsiaTheme="majorEastAsia"/>
          <w:b/>
          <w:bCs/>
        </w:rPr>
      </w:pPr>
      <w:r w:rsidRPr="00DB664B">
        <w:rPr>
          <w:rStyle w:val="a5"/>
          <w:rFonts w:eastAsiaTheme="majorEastAsia"/>
          <w:b/>
          <w:bCs/>
        </w:rPr>
        <w:tab/>
      </w:r>
      <w:r w:rsidR="004B3BFC" w:rsidRPr="00DB664B">
        <w:rPr>
          <w:rStyle w:val="a5"/>
          <w:rFonts w:eastAsiaTheme="majorEastAsia"/>
          <w:b/>
          <w:bCs/>
        </w:rPr>
        <w:t>Последовательность действий сестры при выявлении педикулеза</w:t>
      </w:r>
    </w:p>
    <w:p w:rsidR="00A73811" w:rsidRPr="00DB664B" w:rsidRDefault="00A73811" w:rsidP="00A73811">
      <w:pPr>
        <w:pStyle w:val="a3"/>
      </w:pPr>
      <w:r w:rsidRPr="00DB664B">
        <w:t>Цель: Осмотреть волосистые части тела пациента и при выявлении педикулеза - осуществить санитарную обработку.</w:t>
      </w:r>
    </w:p>
    <w:p w:rsidR="00A73811" w:rsidRPr="00DB664B" w:rsidRDefault="00A73811" w:rsidP="00A73811">
      <w:pPr>
        <w:pStyle w:val="a3"/>
      </w:pPr>
      <w:r w:rsidRPr="00DB664B">
        <w:t>Показания: Профилактика внутрибольничной инфекции.</w:t>
      </w:r>
    </w:p>
    <w:p w:rsidR="00A73811" w:rsidRPr="00DB664B" w:rsidRDefault="00A73811" w:rsidP="00A73811">
      <w:pPr>
        <w:pStyle w:val="a3"/>
      </w:pPr>
      <w:r w:rsidRPr="00DB664B">
        <w:t>Противопоказания:</w:t>
      </w:r>
    </w:p>
    <w:p w:rsidR="00A73811" w:rsidRPr="00DB664B" w:rsidRDefault="00A73811" w:rsidP="00A73811">
      <w:pPr>
        <w:pStyle w:val="a3"/>
      </w:pPr>
      <w:r w:rsidRPr="00DB664B">
        <w:t>1. Возбуждение пациента.</w:t>
      </w:r>
    </w:p>
    <w:p w:rsidR="004B3BFC" w:rsidRPr="00DB664B" w:rsidRDefault="00A73811" w:rsidP="00A73811">
      <w:pPr>
        <w:pStyle w:val="a3"/>
        <w:rPr>
          <w:rStyle w:val="a5"/>
          <w:rFonts w:eastAsiaTheme="majorEastAsia"/>
          <w:b/>
          <w:bCs/>
        </w:rPr>
      </w:pPr>
      <w:r w:rsidRPr="00DB664B">
        <w:t>2. Крайне тяжелое состояние пациента.</w:t>
      </w:r>
      <w:r w:rsidRPr="00DB664B">
        <w:rPr>
          <w:rStyle w:val="a5"/>
          <w:rFonts w:eastAsiaTheme="majorEastAsia"/>
          <w:b/>
          <w:bCs/>
        </w:rPr>
        <w:tab/>
      </w:r>
    </w:p>
    <w:p w:rsidR="00A73811" w:rsidRPr="00DB664B" w:rsidRDefault="00A73811" w:rsidP="00A73811">
      <w:pPr>
        <w:pStyle w:val="a3"/>
      </w:pPr>
      <w:r w:rsidRPr="00DB664B">
        <w:t>Возможные проблемы пациента: Негативно настроен к вмешательству.</w:t>
      </w:r>
    </w:p>
    <w:p w:rsidR="004B3BFC" w:rsidRPr="00DB664B" w:rsidRDefault="004B3BFC" w:rsidP="004B3BFC">
      <w:pPr>
        <w:pStyle w:val="a3"/>
      </w:pPr>
      <w:r w:rsidRPr="00DB664B">
        <w:rPr>
          <w:rStyle w:val="a5"/>
          <w:rFonts w:eastAsiaTheme="majorEastAsia"/>
        </w:rPr>
        <w:t>Оснащение</w:t>
      </w:r>
      <w:r w:rsidRPr="00DB664B">
        <w:t>: халат, непромокаемый фартук, перчатки, клеенка, полотенце, гребешок, противопедикулицидное средство.</w:t>
      </w:r>
    </w:p>
    <w:p w:rsidR="004B3BFC" w:rsidRPr="00DB664B" w:rsidRDefault="004B3BFC" w:rsidP="004B3BFC">
      <w:pPr>
        <w:pStyle w:val="a3"/>
      </w:pPr>
      <w:r w:rsidRPr="00DB664B">
        <w:rPr>
          <w:rStyle w:val="a5"/>
          <w:rFonts w:eastAsiaTheme="majorEastAsia"/>
          <w:b/>
          <w:bCs/>
        </w:rPr>
        <w:t xml:space="preserve">I. Подготовка к процедуре </w:t>
      </w:r>
    </w:p>
    <w:p w:rsidR="004B3BFC" w:rsidRPr="00DB664B" w:rsidRDefault="004B3BFC" w:rsidP="004B3BFC">
      <w:pPr>
        <w:pStyle w:val="a3"/>
      </w:pPr>
      <w:r w:rsidRPr="00DB664B">
        <w:t>1. Надеть дополнительный халат, фартук, перчатки.</w:t>
      </w:r>
    </w:p>
    <w:p w:rsidR="004B3BFC" w:rsidRPr="00DB664B" w:rsidRDefault="004B3BFC" w:rsidP="004B3BFC">
      <w:pPr>
        <w:pStyle w:val="a3"/>
      </w:pPr>
      <w:r w:rsidRPr="00DB664B">
        <w:t>2. Объяснить пациенту необходимость и последовательность предстоящей процедуры и получить согласие на проведение.</w:t>
      </w:r>
    </w:p>
    <w:p w:rsidR="004B3BFC" w:rsidRPr="00DB664B" w:rsidRDefault="004B3BFC" w:rsidP="004B3BFC">
      <w:pPr>
        <w:pStyle w:val="a3"/>
      </w:pPr>
      <w:r w:rsidRPr="00DB664B">
        <w:lastRenderedPageBreak/>
        <w:t>3. Усадить пациента (если позволяет состояние) на стул, накрытый клеенкой</w:t>
      </w:r>
    </w:p>
    <w:p w:rsidR="004B3BFC" w:rsidRPr="00DB664B" w:rsidRDefault="004B3BFC" w:rsidP="004B3BFC">
      <w:pPr>
        <w:pStyle w:val="a3"/>
      </w:pPr>
      <w:r w:rsidRPr="00DB664B">
        <w:t>(или постелить клеенку на пол и поставить на нее стул).</w:t>
      </w:r>
    </w:p>
    <w:p w:rsidR="004B3BFC" w:rsidRPr="00DB664B" w:rsidRDefault="004B3BFC" w:rsidP="004B3BFC">
      <w:pPr>
        <w:pStyle w:val="a3"/>
      </w:pPr>
      <w:r w:rsidRPr="00DB664B">
        <w:t>4. Дать в руки пациенту (если это возможно) полотенце, чтобы уберечь его глаза от попадания педикулицидного средства. Если пациент не в состоянии держать полотенце, это за него делает помощник, у которого также должны быть дополнительный халат и перчатки.</w:t>
      </w:r>
    </w:p>
    <w:p w:rsidR="004B3BFC" w:rsidRPr="00DB664B" w:rsidRDefault="004B3BFC" w:rsidP="004B3BFC">
      <w:pPr>
        <w:pStyle w:val="a3"/>
      </w:pPr>
      <w:r w:rsidRPr="00DB664B">
        <w:rPr>
          <w:rStyle w:val="a5"/>
          <w:rFonts w:eastAsiaTheme="majorEastAsia"/>
          <w:b/>
          <w:bCs/>
        </w:rPr>
        <w:t xml:space="preserve">II. Выполнение процедуры </w:t>
      </w:r>
    </w:p>
    <w:p w:rsidR="004B3BFC" w:rsidRPr="00DB664B" w:rsidRDefault="004B3BFC" w:rsidP="004B3BFC">
      <w:pPr>
        <w:pStyle w:val="a3"/>
      </w:pPr>
      <w:r w:rsidRPr="00DB664B">
        <w:t>5. Обработать волосы пациента любым противопедикулицидным средством.</w:t>
      </w:r>
    </w:p>
    <w:p w:rsidR="004B3BFC" w:rsidRPr="00DB664B" w:rsidRDefault="004B3BFC" w:rsidP="004B3BFC">
      <w:pPr>
        <w:pStyle w:val="a3"/>
      </w:pPr>
      <w:r w:rsidRPr="00DB664B">
        <w:t>6. Покрыть волосы пациента шапочкой на 20</w:t>
      </w:r>
      <w:r w:rsidR="00A73811" w:rsidRPr="00DB664B">
        <w:t xml:space="preserve"> - 40 </w:t>
      </w:r>
      <w:r w:rsidRPr="00DB664B">
        <w:t xml:space="preserve"> мин (по некоторым технологиям шапочка не требуется)</w:t>
      </w:r>
      <w:r w:rsidR="00A73811" w:rsidRPr="00DB664B">
        <w:t>.</w:t>
      </w:r>
    </w:p>
    <w:p w:rsidR="004B3BFC" w:rsidRPr="00DB664B" w:rsidRDefault="004B3BFC" w:rsidP="004B3BFC">
      <w:pPr>
        <w:pStyle w:val="a3"/>
      </w:pPr>
      <w:r w:rsidRPr="00DB664B">
        <w:t>7. Промыть волосы теплой водой, вытереть их.</w:t>
      </w:r>
    </w:p>
    <w:p w:rsidR="004B3BFC" w:rsidRPr="00DB664B" w:rsidRDefault="004B3BFC" w:rsidP="004B3BFC">
      <w:pPr>
        <w:pStyle w:val="a3"/>
      </w:pPr>
      <w:r w:rsidRPr="00DB664B">
        <w:t>8. Вычесать сухие волосы частым гребнем в течение 15—20 мин, разделяя волосы на пряди и последовательно вычесывая каждую прядь.</w:t>
      </w:r>
    </w:p>
    <w:p w:rsidR="004B3BFC" w:rsidRPr="00DB664B" w:rsidRDefault="004B3BFC" w:rsidP="004B3BFC">
      <w:pPr>
        <w:pStyle w:val="a3"/>
      </w:pPr>
      <w:r w:rsidRPr="00DB664B">
        <w:rPr>
          <w:rStyle w:val="a5"/>
          <w:rFonts w:eastAsiaTheme="majorEastAsia"/>
          <w:b/>
          <w:bCs/>
        </w:rPr>
        <w:t xml:space="preserve">III. Завершение процедуры </w:t>
      </w:r>
    </w:p>
    <w:p w:rsidR="004B3BFC" w:rsidRPr="00DB664B" w:rsidRDefault="004B3BFC" w:rsidP="004B3BFC">
      <w:pPr>
        <w:pStyle w:val="a3"/>
      </w:pPr>
      <w:r w:rsidRPr="00DB664B">
        <w:t>9. Белье и одежду пациента сложить в мешки для дезинсекции.</w:t>
      </w:r>
    </w:p>
    <w:p w:rsidR="004B3BFC" w:rsidRPr="00DB664B" w:rsidRDefault="004B3BFC" w:rsidP="004B3BFC">
      <w:pPr>
        <w:pStyle w:val="a3"/>
      </w:pPr>
      <w:r w:rsidRPr="00DB664B">
        <w:t>10. Снять перчатки, фартук, халат (поместить в мешок для дезинсекции), вымыть руки.</w:t>
      </w:r>
    </w:p>
    <w:p w:rsidR="004B3BFC" w:rsidRPr="00DB664B" w:rsidRDefault="004B3BFC" w:rsidP="004B3BFC">
      <w:pPr>
        <w:pStyle w:val="a3"/>
      </w:pPr>
      <w:r w:rsidRPr="00DB664B">
        <w:t>11. На титульном листе «Медицинской карты стационарного больного» сделать отметку о выявленном педикулезе: «Р» (лат. pediculus — вошь).</w:t>
      </w:r>
    </w:p>
    <w:p w:rsidR="004B3BFC" w:rsidRPr="00DB664B" w:rsidRDefault="004B3BFC" w:rsidP="004B3BFC">
      <w:pPr>
        <w:pStyle w:val="a3"/>
      </w:pPr>
      <w:r w:rsidRPr="00DB664B">
        <w:t xml:space="preserve">12. Заполнить экстренное извещение о выявлении инфекционного заболевания и сообщить в учреждение </w:t>
      </w:r>
      <w:r w:rsidR="00A73811" w:rsidRPr="00DB664B">
        <w:t xml:space="preserve"> Роспотребнадзора</w:t>
      </w:r>
      <w:r w:rsidRPr="00DB664B">
        <w:t xml:space="preserve"> (форма № 058у).</w:t>
      </w:r>
    </w:p>
    <w:p w:rsidR="004B3BFC" w:rsidRPr="00DB664B" w:rsidRDefault="004B3BFC" w:rsidP="004B3BFC">
      <w:pPr>
        <w:pStyle w:val="a3"/>
      </w:pPr>
      <w:r w:rsidRPr="00DB664B">
        <w:t>13. Осмотреть сухие волосы пациента.</w:t>
      </w:r>
    </w:p>
    <w:p w:rsidR="004B3BFC" w:rsidRPr="00DB664B" w:rsidRDefault="004B3BFC" w:rsidP="004B3BFC">
      <w:pPr>
        <w:pStyle w:val="a3"/>
      </w:pPr>
      <w:r w:rsidRPr="00DB664B">
        <w:t>После проведения дезинсекции пациента помещение и предметы, с которыми</w:t>
      </w:r>
      <w:r w:rsidR="00A73811" w:rsidRPr="00DB664B">
        <w:t xml:space="preserve"> </w:t>
      </w:r>
      <w:r w:rsidRPr="00DB664B">
        <w:t xml:space="preserve">он контактировал, необходимо обработать теми же педикулицидными препаратами. Гребень </w:t>
      </w:r>
      <w:r w:rsidR="00A73811" w:rsidRPr="00DB664B">
        <w:t>после каждого осмотра помещают в емкость для дезинфекции.</w:t>
      </w:r>
      <w:r w:rsidRPr="00DB664B">
        <w:t> </w:t>
      </w:r>
    </w:p>
    <w:p w:rsidR="000A06E8" w:rsidRPr="00DB664B" w:rsidRDefault="000A06E8" w:rsidP="000A06E8">
      <w:pPr>
        <w:pStyle w:val="a3"/>
      </w:pPr>
      <w:r w:rsidRPr="00DB664B">
        <w:t>Оценка достигнутых результатов: При осмотре пациента выявлен педикулез, проведена санитарная обработка.</w:t>
      </w:r>
    </w:p>
    <w:p w:rsidR="000A06E8" w:rsidRPr="00DB664B" w:rsidRDefault="000A06E8" w:rsidP="000A06E8">
      <w:pPr>
        <w:pStyle w:val="a3"/>
      </w:pPr>
      <w:r w:rsidRPr="00DB664B">
        <w:t>Обучение пациента или его родственников: Консультативный тип вмешательства в соответствии с вышеописанной последовательностью действий медицинской сестры.</w:t>
      </w:r>
    </w:p>
    <w:p w:rsidR="000A06E8" w:rsidRPr="00DB664B" w:rsidRDefault="000A06E8" w:rsidP="000A06E8">
      <w:pPr>
        <w:pStyle w:val="a3"/>
      </w:pPr>
    </w:p>
    <w:p w:rsidR="000A06E8" w:rsidRPr="00DB664B" w:rsidRDefault="000A06E8" w:rsidP="004B3BFC">
      <w:pPr>
        <w:pStyle w:val="a3"/>
      </w:pPr>
    </w:p>
    <w:p w:rsidR="00FF63C6" w:rsidRPr="00DB664B" w:rsidRDefault="00FF63C6">
      <w:pPr>
        <w:rPr>
          <w:rFonts w:ascii="Times New Roman" w:hAnsi="Times New Roman" w:cs="Times New Roman"/>
          <w:sz w:val="24"/>
          <w:szCs w:val="24"/>
        </w:rPr>
      </w:pPr>
    </w:p>
    <w:p w:rsidR="00FF63C6" w:rsidRPr="00DB664B" w:rsidRDefault="00FF63C6">
      <w:pPr>
        <w:rPr>
          <w:rFonts w:ascii="Times New Roman" w:hAnsi="Times New Roman" w:cs="Times New Roman"/>
          <w:sz w:val="24"/>
          <w:szCs w:val="24"/>
        </w:rPr>
      </w:pPr>
    </w:p>
    <w:p w:rsidR="00FF63C6" w:rsidRPr="00DB664B" w:rsidRDefault="00FF63C6" w:rsidP="00FF63C6">
      <w:pPr>
        <w:pStyle w:val="aa"/>
      </w:pPr>
      <w:r w:rsidRPr="00DB664B">
        <w:t>Технология выполнения простой медицинской услуги</w:t>
      </w:r>
    </w:p>
    <w:p w:rsidR="00FF63C6" w:rsidRPr="00DB664B" w:rsidRDefault="000A06E8" w:rsidP="00FF63C6">
      <w:pPr>
        <w:pStyle w:val="aa"/>
      </w:pPr>
      <w:r w:rsidRPr="00DB664B">
        <w:t xml:space="preserve">Осмотр на педикулез </w:t>
      </w:r>
    </w:p>
    <w:p w:rsidR="00FF63C6" w:rsidRPr="00DB664B" w:rsidRDefault="00FF63C6" w:rsidP="00FF63C6">
      <w:pPr>
        <w:rPr>
          <w:rFonts w:ascii="Times New Roman" w:hAnsi="Times New Roman" w:cs="Times New Roman"/>
          <w:sz w:val="24"/>
          <w:szCs w:val="24"/>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780"/>
        <w:gridCol w:w="5220"/>
      </w:tblGrid>
      <w:tr w:rsidR="00FF63C6" w:rsidRPr="00DB664B" w:rsidTr="00FF63C6">
        <w:tc>
          <w:tcPr>
            <w:tcW w:w="4428"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jc w:val="center"/>
              <w:rPr>
                <w:rFonts w:ascii="Times New Roman" w:hAnsi="Times New Roman" w:cs="Times New Roman"/>
                <w:b/>
                <w:sz w:val="24"/>
                <w:szCs w:val="24"/>
              </w:rPr>
            </w:pPr>
            <w:r w:rsidRPr="00DB664B">
              <w:rPr>
                <w:rFonts w:ascii="Times New Roman" w:hAnsi="Times New Roman" w:cs="Times New Roman"/>
                <w:b/>
                <w:bCs/>
                <w:sz w:val="24"/>
                <w:szCs w:val="24"/>
              </w:rPr>
              <w:t>Код технологии</w:t>
            </w:r>
          </w:p>
        </w:tc>
        <w:tc>
          <w:tcPr>
            <w:tcW w:w="5220" w:type="dxa"/>
            <w:tcBorders>
              <w:top w:val="single" w:sz="4" w:space="0" w:color="auto"/>
              <w:left w:val="single" w:sz="4" w:space="0" w:color="auto"/>
              <w:bottom w:val="single" w:sz="4" w:space="0" w:color="auto"/>
              <w:right w:val="single" w:sz="4" w:space="0" w:color="auto"/>
            </w:tcBorders>
            <w:hideMark/>
          </w:tcPr>
          <w:p w:rsidR="00FF63C6" w:rsidRPr="00DB664B" w:rsidRDefault="00FF63C6">
            <w:pPr>
              <w:jc w:val="center"/>
              <w:rPr>
                <w:rFonts w:ascii="Times New Roman" w:hAnsi="Times New Roman" w:cs="Times New Roman"/>
                <w:sz w:val="24"/>
                <w:szCs w:val="24"/>
              </w:rPr>
            </w:pPr>
            <w:r w:rsidRPr="00DB664B">
              <w:rPr>
                <w:rFonts w:ascii="Times New Roman" w:hAnsi="Times New Roman" w:cs="Times New Roman"/>
                <w:b/>
                <w:bCs/>
                <w:sz w:val="24"/>
                <w:szCs w:val="24"/>
              </w:rPr>
              <w:t>Название технологии</w:t>
            </w:r>
          </w:p>
        </w:tc>
      </w:tr>
      <w:tr w:rsidR="00FF63C6" w:rsidRPr="00DB664B" w:rsidTr="00FF63C6">
        <w:tc>
          <w:tcPr>
            <w:tcW w:w="4428" w:type="dxa"/>
            <w:gridSpan w:val="2"/>
            <w:tcBorders>
              <w:top w:val="single" w:sz="4" w:space="0" w:color="auto"/>
              <w:left w:val="single" w:sz="4" w:space="0" w:color="auto"/>
              <w:bottom w:val="single" w:sz="4" w:space="0" w:color="auto"/>
              <w:right w:val="single" w:sz="4" w:space="0" w:color="auto"/>
            </w:tcBorders>
          </w:tcPr>
          <w:p w:rsidR="00FF63C6" w:rsidRPr="00DB664B" w:rsidRDefault="00FF63C6">
            <w:pPr>
              <w:jc w:val="center"/>
              <w:rPr>
                <w:rFonts w:ascii="Times New Roman" w:hAnsi="Times New Roman" w:cs="Times New Roman"/>
                <w:sz w:val="24"/>
                <w:szCs w:val="24"/>
              </w:rPr>
            </w:pPr>
          </w:p>
        </w:tc>
        <w:tc>
          <w:tcPr>
            <w:tcW w:w="5220" w:type="dxa"/>
            <w:tcBorders>
              <w:top w:val="single" w:sz="4" w:space="0" w:color="auto"/>
              <w:left w:val="single" w:sz="4" w:space="0" w:color="auto"/>
              <w:bottom w:val="single" w:sz="4" w:space="0" w:color="auto"/>
              <w:right w:val="single" w:sz="4" w:space="0" w:color="auto"/>
            </w:tcBorders>
          </w:tcPr>
          <w:p w:rsidR="00FF63C6" w:rsidRPr="00DB664B" w:rsidRDefault="000A06E8" w:rsidP="00DB664B">
            <w:pPr>
              <w:pStyle w:val="aa"/>
            </w:pPr>
            <w:r w:rsidRPr="00DB664B">
              <w:t xml:space="preserve">Осмотр на педикулез </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1.</w:t>
            </w:r>
          </w:p>
        </w:tc>
        <w:tc>
          <w:tcPr>
            <w:tcW w:w="9000"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b/>
                <w:bCs/>
                <w:noProof/>
                <w:sz w:val="24"/>
                <w:szCs w:val="24"/>
              </w:rPr>
              <w:t>Требования к специалистам и вспомогательному персоналу, включая требования</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1.1</w:t>
            </w:r>
          </w:p>
        </w:tc>
        <w:tc>
          <w:tcPr>
            <w:tcW w:w="378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Перечень специальностей/кто участвует в выполнении услуги</w:t>
            </w:r>
          </w:p>
        </w:tc>
        <w:tc>
          <w:tcPr>
            <w:tcW w:w="522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1) специалист, имеющий диплом установленного образца об окончании среднего профессионального медицинского образовательного учебного учреждения по специальностям:</w:t>
            </w:r>
          </w:p>
          <w:p w:rsidR="00FF63C6" w:rsidRPr="00DB664B" w:rsidRDefault="00FF63C6">
            <w:pPr>
              <w:ind w:left="612"/>
              <w:rPr>
                <w:rFonts w:ascii="Times New Roman" w:hAnsi="Times New Roman" w:cs="Times New Roman"/>
                <w:sz w:val="24"/>
                <w:szCs w:val="24"/>
              </w:rPr>
            </w:pPr>
            <w:r w:rsidRPr="00DB664B">
              <w:rPr>
                <w:rFonts w:ascii="Times New Roman" w:hAnsi="Times New Roman" w:cs="Times New Roman"/>
                <w:sz w:val="24"/>
                <w:szCs w:val="24"/>
              </w:rPr>
              <w:t>0401 Лечебное дело</w:t>
            </w:r>
          </w:p>
          <w:p w:rsidR="00FF63C6" w:rsidRPr="00DB664B" w:rsidRDefault="00FF63C6">
            <w:pPr>
              <w:ind w:left="612"/>
              <w:rPr>
                <w:rFonts w:ascii="Times New Roman" w:hAnsi="Times New Roman" w:cs="Times New Roman"/>
                <w:sz w:val="24"/>
                <w:szCs w:val="24"/>
              </w:rPr>
            </w:pPr>
            <w:r w:rsidRPr="00DB664B">
              <w:rPr>
                <w:rFonts w:ascii="Times New Roman" w:hAnsi="Times New Roman" w:cs="Times New Roman"/>
                <w:sz w:val="24"/>
                <w:szCs w:val="24"/>
              </w:rPr>
              <w:t>0406 Сестринское дело</w:t>
            </w:r>
          </w:p>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 xml:space="preserve">          0402 Акушерское дело</w:t>
            </w:r>
          </w:p>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2) специалист, имеющий диплом установленного образца об окончании высшего образовательного учебного заведения по специальностям:</w:t>
            </w:r>
          </w:p>
          <w:p w:rsidR="00FF63C6" w:rsidRPr="00DB664B" w:rsidRDefault="00FF63C6">
            <w:pPr>
              <w:ind w:left="612"/>
              <w:rPr>
                <w:rFonts w:ascii="Times New Roman" w:hAnsi="Times New Roman" w:cs="Times New Roman"/>
                <w:sz w:val="24"/>
                <w:szCs w:val="24"/>
              </w:rPr>
            </w:pPr>
            <w:r w:rsidRPr="00DB664B">
              <w:rPr>
                <w:rFonts w:ascii="Times New Roman" w:hAnsi="Times New Roman" w:cs="Times New Roman"/>
                <w:sz w:val="24"/>
                <w:szCs w:val="24"/>
              </w:rPr>
              <w:t>040100 Лечебное дело</w:t>
            </w:r>
          </w:p>
          <w:p w:rsidR="00FF63C6" w:rsidRPr="00DB664B" w:rsidRDefault="00FF63C6">
            <w:pPr>
              <w:ind w:left="612"/>
              <w:rPr>
                <w:rFonts w:ascii="Times New Roman" w:hAnsi="Times New Roman" w:cs="Times New Roman"/>
                <w:sz w:val="24"/>
                <w:szCs w:val="24"/>
              </w:rPr>
            </w:pPr>
            <w:r w:rsidRPr="00DB664B">
              <w:rPr>
                <w:rFonts w:ascii="Times New Roman" w:hAnsi="Times New Roman" w:cs="Times New Roman"/>
                <w:sz w:val="24"/>
                <w:szCs w:val="24"/>
              </w:rPr>
              <w:t>040200 Педиатрия</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1.2</w:t>
            </w:r>
          </w:p>
        </w:tc>
        <w:tc>
          <w:tcPr>
            <w:tcW w:w="378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Дополнительные или специальные требования к специалистам и вспомогательному персоналу</w:t>
            </w:r>
          </w:p>
        </w:tc>
        <w:tc>
          <w:tcPr>
            <w:tcW w:w="5220" w:type="dxa"/>
            <w:tcBorders>
              <w:top w:val="single" w:sz="4" w:space="0" w:color="auto"/>
              <w:left w:val="single" w:sz="4" w:space="0" w:color="auto"/>
              <w:bottom w:val="single" w:sz="4" w:space="0" w:color="auto"/>
              <w:right w:val="single" w:sz="4" w:space="0" w:color="auto"/>
            </w:tcBorders>
          </w:tcPr>
          <w:p w:rsidR="00FF63C6" w:rsidRPr="00DB664B" w:rsidRDefault="00FF63C6">
            <w:pPr>
              <w:rPr>
                <w:rFonts w:ascii="Times New Roman" w:hAnsi="Times New Roman" w:cs="Times New Roman"/>
                <w:sz w:val="24"/>
                <w:szCs w:val="24"/>
              </w:rPr>
            </w:pPr>
          </w:p>
          <w:p w:rsidR="00FF63C6" w:rsidRPr="00DB664B" w:rsidRDefault="00FF63C6">
            <w:pPr>
              <w:rPr>
                <w:rFonts w:ascii="Times New Roman" w:hAnsi="Times New Roman" w:cs="Times New Roman"/>
                <w:sz w:val="24"/>
                <w:szCs w:val="24"/>
              </w:rPr>
            </w:pPr>
          </w:p>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 xml:space="preserve">Не требуются </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2.</w:t>
            </w:r>
          </w:p>
        </w:tc>
        <w:tc>
          <w:tcPr>
            <w:tcW w:w="9000" w:type="dxa"/>
            <w:gridSpan w:val="2"/>
            <w:tcBorders>
              <w:top w:val="single" w:sz="4" w:space="0" w:color="auto"/>
              <w:left w:val="single" w:sz="4" w:space="0" w:color="auto"/>
              <w:bottom w:val="single" w:sz="4" w:space="0" w:color="auto"/>
              <w:right w:val="single" w:sz="4" w:space="0" w:color="auto"/>
            </w:tcBorders>
          </w:tcPr>
          <w:p w:rsidR="00FF63C6" w:rsidRPr="00DB664B" w:rsidRDefault="00FF63C6">
            <w:pPr>
              <w:rPr>
                <w:rFonts w:ascii="Times New Roman" w:hAnsi="Times New Roman" w:cs="Times New Roman"/>
                <w:b/>
                <w:bCs/>
                <w:noProof/>
                <w:sz w:val="24"/>
                <w:szCs w:val="24"/>
              </w:rPr>
            </w:pPr>
            <w:r w:rsidRPr="00DB664B">
              <w:rPr>
                <w:rFonts w:ascii="Times New Roman" w:hAnsi="Times New Roman" w:cs="Times New Roman"/>
                <w:b/>
                <w:bCs/>
                <w:noProof/>
                <w:sz w:val="24"/>
                <w:szCs w:val="24"/>
              </w:rPr>
              <w:t>Требования к обеспечению безопасности труда медицинского персонала</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2.1</w:t>
            </w:r>
          </w:p>
        </w:tc>
        <w:tc>
          <w:tcPr>
            <w:tcW w:w="378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Требования по безопасности труда при выполнении услуги</w:t>
            </w:r>
          </w:p>
        </w:tc>
        <w:tc>
          <w:tcPr>
            <w:tcW w:w="5220" w:type="dxa"/>
            <w:tcBorders>
              <w:top w:val="single" w:sz="4" w:space="0" w:color="auto"/>
              <w:left w:val="single" w:sz="4" w:space="0" w:color="auto"/>
              <w:bottom w:val="single" w:sz="4" w:space="0" w:color="auto"/>
              <w:right w:val="single" w:sz="4" w:space="0" w:color="auto"/>
            </w:tcBorders>
          </w:tcPr>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До и после проведения процедуры провести гигиеническую обработку рук</w:t>
            </w:r>
          </w:p>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Использование перчаток во время процедуры.</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3.</w:t>
            </w:r>
          </w:p>
        </w:tc>
        <w:tc>
          <w:tcPr>
            <w:tcW w:w="9000"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bCs/>
                <w:noProof/>
                <w:sz w:val="24"/>
                <w:szCs w:val="24"/>
              </w:rPr>
            </w:pPr>
            <w:r w:rsidRPr="00DB664B">
              <w:rPr>
                <w:rFonts w:ascii="Times New Roman" w:hAnsi="Times New Roman" w:cs="Times New Roman"/>
                <w:b/>
                <w:bCs/>
                <w:noProof/>
                <w:sz w:val="24"/>
                <w:szCs w:val="24"/>
              </w:rPr>
              <w:t>Условия выполнения простой медицинской услуги</w:t>
            </w:r>
          </w:p>
          <w:p w:rsidR="00FF63C6" w:rsidRPr="00DB664B" w:rsidRDefault="00FF63C6">
            <w:pPr>
              <w:jc w:val="both"/>
              <w:rPr>
                <w:rFonts w:ascii="Times New Roman" w:hAnsi="Times New Roman" w:cs="Times New Roman"/>
                <w:noProof/>
                <w:sz w:val="24"/>
                <w:szCs w:val="24"/>
              </w:rPr>
            </w:pPr>
            <w:r w:rsidRPr="00DB664B">
              <w:rPr>
                <w:rFonts w:ascii="Times New Roman" w:hAnsi="Times New Roman" w:cs="Times New Roman"/>
                <w:noProof/>
                <w:sz w:val="24"/>
                <w:szCs w:val="24"/>
              </w:rPr>
              <w:t>Амбулаторно-поликлинические</w:t>
            </w:r>
          </w:p>
          <w:p w:rsidR="00FF63C6" w:rsidRPr="00DB664B" w:rsidRDefault="00FF63C6">
            <w:pPr>
              <w:jc w:val="both"/>
              <w:rPr>
                <w:rFonts w:ascii="Times New Roman" w:hAnsi="Times New Roman" w:cs="Times New Roman"/>
                <w:noProof/>
                <w:sz w:val="24"/>
                <w:szCs w:val="24"/>
              </w:rPr>
            </w:pPr>
            <w:r w:rsidRPr="00DB664B">
              <w:rPr>
                <w:rFonts w:ascii="Times New Roman" w:hAnsi="Times New Roman" w:cs="Times New Roman"/>
                <w:noProof/>
                <w:sz w:val="24"/>
                <w:szCs w:val="24"/>
              </w:rPr>
              <w:t>Стационарные</w:t>
            </w:r>
          </w:p>
          <w:p w:rsidR="00FF63C6" w:rsidRPr="00DB664B" w:rsidRDefault="00FF63C6">
            <w:pPr>
              <w:jc w:val="both"/>
              <w:rPr>
                <w:rFonts w:ascii="Times New Roman" w:hAnsi="Times New Roman" w:cs="Times New Roman"/>
                <w:noProof/>
                <w:sz w:val="24"/>
                <w:szCs w:val="24"/>
              </w:rPr>
            </w:pPr>
            <w:r w:rsidRPr="00DB664B">
              <w:rPr>
                <w:rFonts w:ascii="Times New Roman" w:hAnsi="Times New Roman" w:cs="Times New Roman"/>
                <w:noProof/>
                <w:sz w:val="24"/>
                <w:szCs w:val="24"/>
              </w:rPr>
              <w:t>Организованные детские учреждения</w:t>
            </w:r>
          </w:p>
          <w:p w:rsidR="00FF63C6" w:rsidRPr="00DB664B" w:rsidRDefault="00FF63C6">
            <w:pPr>
              <w:jc w:val="both"/>
              <w:rPr>
                <w:rFonts w:ascii="Times New Roman" w:hAnsi="Times New Roman" w:cs="Times New Roman"/>
                <w:sz w:val="24"/>
                <w:szCs w:val="24"/>
              </w:rPr>
            </w:pPr>
            <w:r w:rsidRPr="00DB664B">
              <w:rPr>
                <w:rFonts w:ascii="Times New Roman" w:hAnsi="Times New Roman" w:cs="Times New Roman"/>
                <w:noProof/>
                <w:sz w:val="24"/>
                <w:szCs w:val="24"/>
              </w:rPr>
              <w:t>Фельшерско-акушерские пункты</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4.</w:t>
            </w:r>
          </w:p>
        </w:tc>
        <w:tc>
          <w:tcPr>
            <w:tcW w:w="9000"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jc w:val="both"/>
              <w:rPr>
                <w:rFonts w:ascii="Times New Roman" w:hAnsi="Times New Roman" w:cs="Times New Roman"/>
                <w:b/>
                <w:bCs/>
                <w:noProof/>
                <w:sz w:val="24"/>
                <w:szCs w:val="24"/>
              </w:rPr>
            </w:pPr>
            <w:r w:rsidRPr="00DB664B">
              <w:rPr>
                <w:rFonts w:ascii="Times New Roman" w:hAnsi="Times New Roman" w:cs="Times New Roman"/>
                <w:b/>
                <w:bCs/>
                <w:noProof/>
                <w:sz w:val="24"/>
                <w:szCs w:val="24"/>
              </w:rPr>
              <w:t>Функциональное назначение простой медицинской услуги</w:t>
            </w:r>
          </w:p>
          <w:p w:rsidR="00FF63C6" w:rsidRPr="00DB664B" w:rsidRDefault="00FF63C6">
            <w:pPr>
              <w:jc w:val="both"/>
              <w:rPr>
                <w:rFonts w:ascii="Times New Roman" w:hAnsi="Times New Roman" w:cs="Times New Roman"/>
                <w:sz w:val="24"/>
                <w:szCs w:val="24"/>
              </w:rPr>
            </w:pPr>
            <w:r w:rsidRPr="00DB664B">
              <w:rPr>
                <w:rFonts w:ascii="Times New Roman" w:hAnsi="Times New Roman" w:cs="Times New Roman"/>
                <w:noProof/>
                <w:sz w:val="24"/>
                <w:szCs w:val="24"/>
              </w:rPr>
              <w:t>Профилактическое</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lastRenderedPageBreak/>
              <w:t>5.</w:t>
            </w:r>
          </w:p>
        </w:tc>
        <w:tc>
          <w:tcPr>
            <w:tcW w:w="9000"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b/>
                <w:sz w:val="24"/>
                <w:szCs w:val="24"/>
              </w:rPr>
              <w:t>Материальные ресурсы</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5.1</w:t>
            </w:r>
          </w:p>
        </w:tc>
        <w:tc>
          <w:tcPr>
            <w:tcW w:w="378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bCs/>
                <w:sz w:val="24"/>
                <w:szCs w:val="24"/>
              </w:rPr>
              <w:t>Приборы, инструменты, изделия медицинского назначения</w:t>
            </w:r>
          </w:p>
        </w:tc>
        <w:tc>
          <w:tcPr>
            <w:tcW w:w="522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Отсутствуют</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5.2.</w:t>
            </w:r>
          </w:p>
        </w:tc>
        <w:tc>
          <w:tcPr>
            <w:tcW w:w="378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b/>
                <w:bCs/>
                <w:sz w:val="24"/>
                <w:szCs w:val="24"/>
              </w:rPr>
              <w:t>Реактивы</w:t>
            </w:r>
          </w:p>
        </w:tc>
        <w:tc>
          <w:tcPr>
            <w:tcW w:w="522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Отсутствуют</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5.3</w:t>
            </w:r>
          </w:p>
        </w:tc>
        <w:tc>
          <w:tcPr>
            <w:tcW w:w="378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b/>
                <w:bCs/>
                <w:sz w:val="24"/>
                <w:szCs w:val="24"/>
              </w:rPr>
              <w:t>Иммунобиологические препараты и реагенты</w:t>
            </w:r>
          </w:p>
        </w:tc>
        <w:tc>
          <w:tcPr>
            <w:tcW w:w="522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Отсутствуют</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5.4</w:t>
            </w:r>
          </w:p>
        </w:tc>
        <w:tc>
          <w:tcPr>
            <w:tcW w:w="378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Продукты крови</w:t>
            </w:r>
          </w:p>
        </w:tc>
        <w:tc>
          <w:tcPr>
            <w:tcW w:w="522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Отсутствуют</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5.5</w:t>
            </w:r>
          </w:p>
        </w:tc>
        <w:tc>
          <w:tcPr>
            <w:tcW w:w="378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b/>
                <w:bCs/>
                <w:sz w:val="24"/>
                <w:szCs w:val="24"/>
              </w:rPr>
              <w:t>Лекарственные средства</w:t>
            </w:r>
          </w:p>
        </w:tc>
        <w:tc>
          <w:tcPr>
            <w:tcW w:w="522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Отсутствуют</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5.6</w:t>
            </w:r>
          </w:p>
        </w:tc>
        <w:tc>
          <w:tcPr>
            <w:tcW w:w="378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b/>
                <w:bCs/>
                <w:sz w:val="24"/>
                <w:szCs w:val="24"/>
              </w:rPr>
              <w:t>Прочий расходуемый материал</w:t>
            </w:r>
          </w:p>
        </w:tc>
        <w:tc>
          <w:tcPr>
            <w:tcW w:w="5220"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Мыло</w:t>
            </w:r>
          </w:p>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Полотенце одноразовое</w:t>
            </w:r>
          </w:p>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Перчатки нестерильные</w:t>
            </w:r>
          </w:p>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Ёмкость для дезинфекции</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6.</w:t>
            </w:r>
          </w:p>
        </w:tc>
        <w:tc>
          <w:tcPr>
            <w:tcW w:w="9000" w:type="dxa"/>
            <w:gridSpan w:val="2"/>
            <w:tcBorders>
              <w:top w:val="single" w:sz="4" w:space="0" w:color="auto"/>
              <w:left w:val="single" w:sz="4" w:space="0" w:color="auto"/>
              <w:bottom w:val="single" w:sz="4" w:space="0" w:color="auto"/>
              <w:right w:val="single" w:sz="4" w:space="0" w:color="auto"/>
            </w:tcBorders>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Характеристика методики выполнения простой медицинской услуги</w:t>
            </w:r>
          </w:p>
          <w:p w:rsidR="00FF63C6" w:rsidRPr="00DB664B" w:rsidRDefault="00FF63C6">
            <w:pPr>
              <w:pStyle w:val="a6"/>
              <w:tabs>
                <w:tab w:val="left" w:pos="708"/>
              </w:tabs>
              <w:jc w:val="center"/>
              <w:rPr>
                <w:b/>
                <w:bCs/>
              </w:rPr>
            </w:pPr>
            <w:r w:rsidRPr="00DB664B">
              <w:rPr>
                <w:b/>
                <w:bCs/>
              </w:rPr>
              <w:t>Алгоритм выполнения осмотра</w:t>
            </w:r>
          </w:p>
          <w:p w:rsidR="00FF63C6" w:rsidRPr="00DB664B" w:rsidRDefault="00FF63C6">
            <w:pPr>
              <w:ind w:right="180"/>
              <w:rPr>
                <w:rFonts w:ascii="Times New Roman" w:hAnsi="Times New Roman" w:cs="Times New Roman"/>
                <w:sz w:val="24"/>
                <w:szCs w:val="24"/>
              </w:rPr>
            </w:pPr>
            <w:r w:rsidRPr="00DB664B">
              <w:rPr>
                <w:rFonts w:ascii="Times New Roman" w:hAnsi="Times New Roman" w:cs="Times New Roman"/>
                <w:sz w:val="24"/>
                <w:szCs w:val="24"/>
                <w:lang w:val="en-US"/>
              </w:rPr>
              <w:t>I</w:t>
            </w:r>
            <w:r w:rsidRPr="00DB664B">
              <w:rPr>
                <w:rFonts w:ascii="Times New Roman" w:hAnsi="Times New Roman" w:cs="Times New Roman"/>
                <w:sz w:val="24"/>
                <w:szCs w:val="24"/>
              </w:rPr>
              <w:t>. Подготовка к осмотру.</w:t>
            </w:r>
          </w:p>
          <w:p w:rsidR="00FF63C6" w:rsidRPr="00DB664B" w:rsidRDefault="00FF63C6" w:rsidP="00FF63C6">
            <w:pPr>
              <w:numPr>
                <w:ilvl w:val="0"/>
                <w:numId w:val="6"/>
              </w:numPr>
              <w:spacing w:after="0" w:line="240" w:lineRule="auto"/>
              <w:jc w:val="both"/>
              <w:rPr>
                <w:rFonts w:ascii="Times New Roman" w:hAnsi="Times New Roman" w:cs="Times New Roman"/>
                <w:sz w:val="24"/>
                <w:szCs w:val="24"/>
              </w:rPr>
            </w:pPr>
            <w:r w:rsidRPr="00DB664B">
              <w:rPr>
                <w:rFonts w:ascii="Times New Roman" w:hAnsi="Times New Roman" w:cs="Times New Roman"/>
                <w:sz w:val="24"/>
                <w:szCs w:val="24"/>
              </w:rPr>
              <w:t>Представиться пациенту, объяснить ход и цель процедуры. Убедиться в наличии у пациента информированного согласия на предстоящий осмотр.</w:t>
            </w:r>
          </w:p>
          <w:p w:rsidR="00FF63C6" w:rsidRPr="00DB664B" w:rsidRDefault="00FF63C6" w:rsidP="00FF63C6">
            <w:pPr>
              <w:numPr>
                <w:ilvl w:val="0"/>
                <w:numId w:val="6"/>
              </w:numPr>
              <w:spacing w:after="0" w:line="240" w:lineRule="auto"/>
              <w:jc w:val="both"/>
              <w:rPr>
                <w:rFonts w:ascii="Times New Roman" w:hAnsi="Times New Roman" w:cs="Times New Roman"/>
                <w:sz w:val="24"/>
                <w:szCs w:val="24"/>
              </w:rPr>
            </w:pPr>
            <w:r w:rsidRPr="00DB664B">
              <w:rPr>
                <w:rFonts w:ascii="Times New Roman" w:hAnsi="Times New Roman" w:cs="Times New Roman"/>
                <w:bCs/>
                <w:sz w:val="24"/>
                <w:szCs w:val="24"/>
              </w:rPr>
              <w:t>Обработать руки гигиеническим способом, осушить.</w:t>
            </w:r>
          </w:p>
          <w:p w:rsidR="00FF63C6" w:rsidRPr="00DB664B" w:rsidRDefault="00FF63C6" w:rsidP="000A06E8">
            <w:pPr>
              <w:numPr>
                <w:ilvl w:val="0"/>
                <w:numId w:val="6"/>
              </w:numPr>
              <w:spacing w:after="0" w:line="240" w:lineRule="auto"/>
              <w:jc w:val="both"/>
              <w:rPr>
                <w:rFonts w:ascii="Times New Roman" w:hAnsi="Times New Roman" w:cs="Times New Roman"/>
                <w:sz w:val="24"/>
                <w:szCs w:val="24"/>
              </w:rPr>
            </w:pPr>
            <w:r w:rsidRPr="00DB664B">
              <w:rPr>
                <w:rFonts w:ascii="Times New Roman" w:hAnsi="Times New Roman" w:cs="Times New Roman"/>
                <w:sz w:val="24"/>
                <w:szCs w:val="24"/>
              </w:rPr>
              <w:t>Надеть халат, шапочку, маску, перчатки.</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tcPr>
          <w:p w:rsidR="00FF63C6" w:rsidRPr="00DB664B" w:rsidRDefault="00FF63C6">
            <w:pPr>
              <w:rPr>
                <w:rFonts w:ascii="Times New Roman" w:hAnsi="Times New Roman" w:cs="Times New Roman"/>
                <w:b/>
                <w:sz w:val="24"/>
                <w:szCs w:val="24"/>
              </w:rPr>
            </w:pPr>
          </w:p>
        </w:tc>
        <w:tc>
          <w:tcPr>
            <w:tcW w:w="9000" w:type="dxa"/>
            <w:gridSpan w:val="2"/>
            <w:tcBorders>
              <w:top w:val="single" w:sz="4" w:space="0" w:color="auto"/>
              <w:left w:val="single" w:sz="4" w:space="0" w:color="auto"/>
              <w:bottom w:val="single" w:sz="4" w:space="0" w:color="auto"/>
              <w:right w:val="single" w:sz="4" w:space="0" w:color="auto"/>
            </w:tcBorders>
          </w:tcPr>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lang w:val="en-US"/>
              </w:rPr>
              <w:t>II</w:t>
            </w:r>
            <w:r w:rsidRPr="00DB664B">
              <w:rPr>
                <w:rFonts w:ascii="Times New Roman" w:hAnsi="Times New Roman" w:cs="Times New Roman"/>
                <w:sz w:val="24"/>
                <w:szCs w:val="24"/>
              </w:rPr>
              <w:t>. Выполнение осмотра</w:t>
            </w:r>
          </w:p>
          <w:p w:rsidR="00FF63C6" w:rsidRPr="00DB664B" w:rsidRDefault="000A06E8" w:rsidP="00FF63C6">
            <w:pPr>
              <w:numPr>
                <w:ilvl w:val="0"/>
                <w:numId w:val="7"/>
              </w:numPr>
              <w:spacing w:after="0" w:line="240" w:lineRule="auto"/>
              <w:jc w:val="both"/>
              <w:rPr>
                <w:rFonts w:ascii="Times New Roman" w:hAnsi="Times New Roman" w:cs="Times New Roman"/>
                <w:bCs/>
                <w:sz w:val="24"/>
                <w:szCs w:val="24"/>
              </w:rPr>
            </w:pPr>
            <w:r w:rsidRPr="00DB664B">
              <w:rPr>
                <w:rFonts w:ascii="Times New Roman" w:hAnsi="Times New Roman" w:cs="Times New Roman"/>
                <w:bCs/>
                <w:sz w:val="24"/>
                <w:szCs w:val="24"/>
              </w:rPr>
              <w:t>Усадить пациента</w:t>
            </w:r>
            <w:r w:rsidR="00FF63C6" w:rsidRPr="00DB664B">
              <w:rPr>
                <w:rFonts w:ascii="Times New Roman" w:hAnsi="Times New Roman" w:cs="Times New Roman"/>
                <w:bCs/>
                <w:sz w:val="24"/>
                <w:szCs w:val="24"/>
              </w:rPr>
              <w:t xml:space="preserve"> к источнику света</w:t>
            </w:r>
          </w:p>
          <w:p w:rsidR="00FF63C6" w:rsidRPr="00DB664B" w:rsidRDefault="00FF63C6" w:rsidP="00FF63C6">
            <w:pPr>
              <w:numPr>
                <w:ilvl w:val="0"/>
                <w:numId w:val="7"/>
              </w:numPr>
              <w:spacing w:after="0" w:line="240" w:lineRule="auto"/>
              <w:jc w:val="both"/>
              <w:rPr>
                <w:rFonts w:ascii="Times New Roman" w:hAnsi="Times New Roman" w:cs="Times New Roman"/>
                <w:bCs/>
                <w:sz w:val="24"/>
                <w:szCs w:val="24"/>
              </w:rPr>
            </w:pPr>
            <w:r w:rsidRPr="00DB664B">
              <w:rPr>
                <w:rFonts w:ascii="Times New Roman" w:hAnsi="Times New Roman" w:cs="Times New Roman"/>
                <w:bCs/>
                <w:sz w:val="24"/>
                <w:szCs w:val="24"/>
              </w:rPr>
              <w:t>Осмотреть волосяную часть головы, кожные покровы в области живота, конечностей, локтевые сгибы, межпальцевые складки.</w:t>
            </w:r>
          </w:p>
          <w:p w:rsidR="00FF63C6" w:rsidRPr="00DB664B" w:rsidRDefault="00FF63C6">
            <w:pPr>
              <w:pStyle w:val="21"/>
              <w:rPr>
                <w:bCs/>
                <w:sz w:val="24"/>
              </w:rPr>
            </w:pPr>
            <w:r w:rsidRPr="00DB664B">
              <w:rPr>
                <w:bCs/>
                <w:sz w:val="24"/>
                <w:lang w:val="en-US"/>
              </w:rPr>
              <w:t>III</w:t>
            </w:r>
            <w:r w:rsidRPr="00DB664B">
              <w:rPr>
                <w:bCs/>
                <w:sz w:val="24"/>
              </w:rPr>
              <w:t>. Окончание осмотра.</w:t>
            </w:r>
          </w:p>
          <w:p w:rsidR="00FF63C6" w:rsidRPr="00DB664B" w:rsidRDefault="00FF63C6" w:rsidP="00FF63C6">
            <w:pPr>
              <w:numPr>
                <w:ilvl w:val="0"/>
                <w:numId w:val="8"/>
              </w:numPr>
              <w:tabs>
                <w:tab w:val="num" w:pos="792"/>
              </w:tabs>
              <w:spacing w:after="0" w:line="240" w:lineRule="auto"/>
              <w:ind w:left="792"/>
              <w:jc w:val="both"/>
              <w:rPr>
                <w:rFonts w:ascii="Times New Roman" w:hAnsi="Times New Roman" w:cs="Times New Roman"/>
                <w:sz w:val="24"/>
                <w:szCs w:val="24"/>
              </w:rPr>
            </w:pPr>
            <w:r w:rsidRPr="00DB664B">
              <w:rPr>
                <w:rFonts w:ascii="Times New Roman" w:hAnsi="Times New Roman" w:cs="Times New Roman"/>
                <w:sz w:val="24"/>
                <w:szCs w:val="24"/>
              </w:rPr>
              <w:t>Снять перчатки, поместить их в емкость для дезинфекции.</w:t>
            </w:r>
          </w:p>
          <w:p w:rsidR="00FF63C6" w:rsidRPr="00DB664B" w:rsidRDefault="00FF63C6" w:rsidP="00FF63C6">
            <w:pPr>
              <w:numPr>
                <w:ilvl w:val="0"/>
                <w:numId w:val="8"/>
              </w:numPr>
              <w:tabs>
                <w:tab w:val="num" w:pos="792"/>
              </w:tabs>
              <w:spacing w:after="0" w:line="240" w:lineRule="auto"/>
              <w:ind w:left="792"/>
              <w:jc w:val="both"/>
              <w:rPr>
                <w:rFonts w:ascii="Times New Roman" w:hAnsi="Times New Roman" w:cs="Times New Roman"/>
                <w:sz w:val="24"/>
                <w:szCs w:val="24"/>
              </w:rPr>
            </w:pPr>
            <w:r w:rsidRPr="00DB664B">
              <w:rPr>
                <w:rFonts w:ascii="Times New Roman" w:hAnsi="Times New Roman" w:cs="Times New Roman"/>
                <w:bCs/>
                <w:sz w:val="24"/>
                <w:szCs w:val="24"/>
              </w:rPr>
              <w:t>Обработать руки гигиеническим способом, осушить.</w:t>
            </w:r>
          </w:p>
          <w:p w:rsidR="00FF63C6" w:rsidRPr="00DB664B" w:rsidRDefault="00FF63C6" w:rsidP="000A06E8">
            <w:pPr>
              <w:numPr>
                <w:ilvl w:val="0"/>
                <w:numId w:val="8"/>
              </w:numPr>
              <w:tabs>
                <w:tab w:val="num" w:pos="792"/>
              </w:tabs>
              <w:spacing w:after="0" w:line="240" w:lineRule="auto"/>
              <w:ind w:left="792"/>
              <w:jc w:val="both"/>
              <w:rPr>
                <w:rFonts w:ascii="Times New Roman" w:hAnsi="Times New Roman" w:cs="Times New Roman"/>
                <w:sz w:val="24"/>
                <w:szCs w:val="24"/>
              </w:rPr>
            </w:pPr>
            <w:r w:rsidRPr="00DB664B">
              <w:rPr>
                <w:rFonts w:ascii="Times New Roman" w:hAnsi="Times New Roman" w:cs="Times New Roman"/>
                <w:sz w:val="24"/>
                <w:szCs w:val="24"/>
              </w:rPr>
              <w:t>Сделать соответствующую запись о результатах выполнения в медицинскую документацию.</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7.</w:t>
            </w:r>
          </w:p>
        </w:tc>
        <w:tc>
          <w:tcPr>
            <w:tcW w:w="9000"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Дополнительные сведения об особенностях выполнения методики</w:t>
            </w:r>
          </w:p>
          <w:p w:rsidR="00FF63C6" w:rsidRPr="00DB664B" w:rsidRDefault="00FF63C6">
            <w:pPr>
              <w:jc w:val="both"/>
              <w:rPr>
                <w:rFonts w:ascii="Times New Roman" w:hAnsi="Times New Roman" w:cs="Times New Roman"/>
                <w:sz w:val="24"/>
                <w:szCs w:val="24"/>
              </w:rPr>
            </w:pPr>
            <w:r w:rsidRPr="00DB664B">
              <w:rPr>
                <w:rFonts w:ascii="Times New Roman" w:hAnsi="Times New Roman" w:cs="Times New Roman"/>
                <w:bCs/>
                <w:sz w:val="24"/>
                <w:szCs w:val="24"/>
              </w:rPr>
              <w:t>Отсутствуют</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8.</w:t>
            </w:r>
          </w:p>
        </w:tc>
        <w:tc>
          <w:tcPr>
            <w:tcW w:w="9000"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Достигаемые результаты и их оценка</w:t>
            </w:r>
          </w:p>
          <w:p w:rsidR="00FF63C6" w:rsidRPr="00DB664B" w:rsidRDefault="00FF63C6">
            <w:pPr>
              <w:jc w:val="both"/>
              <w:rPr>
                <w:rFonts w:ascii="Times New Roman" w:hAnsi="Times New Roman" w:cs="Times New Roman"/>
                <w:sz w:val="24"/>
                <w:szCs w:val="24"/>
              </w:rPr>
            </w:pPr>
            <w:r w:rsidRPr="00DB664B">
              <w:rPr>
                <w:rFonts w:ascii="Times New Roman" w:hAnsi="Times New Roman" w:cs="Times New Roman"/>
                <w:sz w:val="24"/>
                <w:szCs w:val="24"/>
              </w:rPr>
              <w:t>Кожные покровы чистые (без сыпи, расчесов), отсутствуют признаки педикулеза (вши, гниды).</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9.</w:t>
            </w:r>
          </w:p>
        </w:tc>
        <w:tc>
          <w:tcPr>
            <w:tcW w:w="9000"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sz w:val="24"/>
                <w:szCs w:val="24"/>
              </w:rPr>
            </w:pPr>
            <w:r w:rsidRPr="00DB664B">
              <w:rPr>
                <w:rFonts w:ascii="Times New Roman" w:hAnsi="Times New Roman" w:cs="Times New Roman"/>
                <w:b/>
                <w:bCs/>
                <w:sz w:val="24"/>
                <w:szCs w:val="24"/>
              </w:rPr>
              <w:t>Форма информированного согласия пациента при выполнении методики и дополнительная информация для пациента и членов его семьи</w:t>
            </w:r>
          </w:p>
          <w:p w:rsidR="00FF63C6" w:rsidRPr="00DB664B" w:rsidRDefault="00FF63C6">
            <w:pPr>
              <w:pStyle w:val="a8"/>
              <w:ind w:firstLine="0"/>
            </w:pPr>
            <w:r w:rsidRPr="00DB664B">
              <w:t>Пациент должен быть информирован о предстоящем осмотре.</w:t>
            </w:r>
          </w:p>
          <w:p w:rsidR="00FF63C6" w:rsidRPr="00DB664B" w:rsidRDefault="00FF63C6">
            <w:pPr>
              <w:jc w:val="both"/>
              <w:rPr>
                <w:rFonts w:ascii="Times New Roman" w:hAnsi="Times New Roman" w:cs="Times New Roman"/>
                <w:sz w:val="24"/>
                <w:szCs w:val="24"/>
              </w:rPr>
            </w:pPr>
            <w:r w:rsidRPr="00DB664B">
              <w:rPr>
                <w:rFonts w:ascii="Times New Roman" w:hAnsi="Times New Roman" w:cs="Times New Roman"/>
                <w:sz w:val="24"/>
                <w:szCs w:val="24"/>
              </w:rPr>
              <w:t>Письменного подтверждения согласия пациента или его родственников (доверенных лиц)  не требуется, так как данный диагностический метод не является потенциально опасным для жизни и здоровья пациента.</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10.</w:t>
            </w:r>
          </w:p>
        </w:tc>
        <w:tc>
          <w:tcPr>
            <w:tcW w:w="9000"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Параметры оценки и контроля качества выполнения методики</w:t>
            </w:r>
          </w:p>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 Наличие записи о результатах выполнения осмотра в медицинской документации</w:t>
            </w:r>
          </w:p>
          <w:p w:rsidR="00FF63C6" w:rsidRPr="00DB664B" w:rsidRDefault="00FF63C6">
            <w:pPr>
              <w:rPr>
                <w:rFonts w:ascii="Times New Roman" w:hAnsi="Times New Roman" w:cs="Times New Roman"/>
                <w:sz w:val="24"/>
                <w:szCs w:val="24"/>
              </w:rPr>
            </w:pPr>
            <w:r w:rsidRPr="00DB664B">
              <w:rPr>
                <w:rFonts w:ascii="Times New Roman" w:hAnsi="Times New Roman" w:cs="Times New Roman"/>
                <w:sz w:val="24"/>
                <w:szCs w:val="24"/>
              </w:rPr>
              <w:t>- Своевременность выполнения процедуры (при поступлении, далее 1 раз в 10 дней)</w:t>
            </w:r>
          </w:p>
          <w:p w:rsidR="00FF63C6" w:rsidRPr="00DB664B" w:rsidRDefault="00FF63C6">
            <w:pPr>
              <w:tabs>
                <w:tab w:val="left" w:pos="6939"/>
              </w:tabs>
              <w:rPr>
                <w:rFonts w:ascii="Times New Roman" w:hAnsi="Times New Roman" w:cs="Times New Roman"/>
                <w:sz w:val="24"/>
                <w:szCs w:val="24"/>
              </w:rPr>
            </w:pPr>
            <w:r w:rsidRPr="00DB664B">
              <w:rPr>
                <w:rFonts w:ascii="Times New Roman" w:hAnsi="Times New Roman" w:cs="Times New Roman"/>
                <w:sz w:val="24"/>
                <w:szCs w:val="24"/>
              </w:rPr>
              <w:t>- Отсутствуют отклонения от алгоритма выполнения осмотра.</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11.</w:t>
            </w:r>
          </w:p>
        </w:tc>
        <w:tc>
          <w:tcPr>
            <w:tcW w:w="9000"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Стоимостные характеристики технологий выполнения простой медицинской услуги</w:t>
            </w:r>
          </w:p>
          <w:p w:rsidR="00FF63C6" w:rsidRPr="00DB664B" w:rsidRDefault="00FF63C6">
            <w:pPr>
              <w:rPr>
                <w:rFonts w:ascii="Times New Roman" w:hAnsi="Times New Roman" w:cs="Times New Roman"/>
                <w:sz w:val="24"/>
                <w:szCs w:val="24"/>
              </w:rPr>
            </w:pPr>
            <w:r w:rsidRPr="00DB664B">
              <w:rPr>
                <w:rFonts w:ascii="Times New Roman" w:hAnsi="Times New Roman" w:cs="Times New Roman"/>
                <w:bCs/>
                <w:sz w:val="24"/>
                <w:szCs w:val="24"/>
              </w:rPr>
              <w:t>Коэффициент УЕТ медицинской сестры – 0,1</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12.</w:t>
            </w:r>
          </w:p>
        </w:tc>
        <w:tc>
          <w:tcPr>
            <w:tcW w:w="9000"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Графическое, схематические и табличное представление технологий выполнения простой медицинской услуги</w:t>
            </w:r>
          </w:p>
          <w:p w:rsidR="00FF63C6" w:rsidRPr="00DB664B" w:rsidRDefault="00FF63C6">
            <w:pPr>
              <w:jc w:val="both"/>
              <w:rPr>
                <w:rFonts w:ascii="Times New Roman" w:hAnsi="Times New Roman" w:cs="Times New Roman"/>
                <w:sz w:val="24"/>
                <w:szCs w:val="24"/>
              </w:rPr>
            </w:pPr>
            <w:r w:rsidRPr="00DB664B">
              <w:rPr>
                <w:rFonts w:ascii="Times New Roman" w:hAnsi="Times New Roman" w:cs="Times New Roman"/>
                <w:sz w:val="24"/>
                <w:szCs w:val="24"/>
              </w:rPr>
              <w:t>Отсутствует</w:t>
            </w:r>
          </w:p>
        </w:tc>
      </w:tr>
      <w:tr w:rsidR="00FF63C6" w:rsidRPr="00DB664B" w:rsidTr="00FF63C6">
        <w:tc>
          <w:tcPr>
            <w:tcW w:w="648" w:type="dxa"/>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13.</w:t>
            </w:r>
          </w:p>
        </w:tc>
        <w:tc>
          <w:tcPr>
            <w:tcW w:w="9000" w:type="dxa"/>
            <w:gridSpan w:val="2"/>
            <w:tcBorders>
              <w:top w:val="single" w:sz="4" w:space="0" w:color="auto"/>
              <w:left w:val="single" w:sz="4" w:space="0" w:color="auto"/>
              <w:bottom w:val="single" w:sz="4" w:space="0" w:color="auto"/>
              <w:right w:val="single" w:sz="4" w:space="0" w:color="auto"/>
            </w:tcBorders>
            <w:hideMark/>
          </w:tcPr>
          <w:p w:rsidR="00FF63C6" w:rsidRPr="00DB664B" w:rsidRDefault="00FF63C6">
            <w:pPr>
              <w:rPr>
                <w:rFonts w:ascii="Times New Roman" w:hAnsi="Times New Roman" w:cs="Times New Roman"/>
                <w:b/>
                <w:sz w:val="24"/>
                <w:szCs w:val="24"/>
              </w:rPr>
            </w:pPr>
            <w:r w:rsidRPr="00DB664B">
              <w:rPr>
                <w:rFonts w:ascii="Times New Roman" w:hAnsi="Times New Roman" w:cs="Times New Roman"/>
                <w:b/>
                <w:sz w:val="24"/>
                <w:szCs w:val="24"/>
              </w:rPr>
              <w:t>Формулы, расчеты, номограммы, бланки и другая документация (при необходимости)</w:t>
            </w:r>
          </w:p>
          <w:p w:rsidR="00FF63C6" w:rsidRPr="00DB664B" w:rsidRDefault="00FF63C6">
            <w:pPr>
              <w:rPr>
                <w:rFonts w:ascii="Times New Roman" w:hAnsi="Times New Roman" w:cs="Times New Roman"/>
                <w:sz w:val="24"/>
                <w:szCs w:val="24"/>
              </w:rPr>
            </w:pPr>
            <w:r w:rsidRPr="00DB664B">
              <w:rPr>
                <w:rFonts w:ascii="Times New Roman" w:hAnsi="Times New Roman" w:cs="Times New Roman"/>
                <w:bCs/>
                <w:sz w:val="24"/>
                <w:szCs w:val="24"/>
              </w:rPr>
              <w:t>Отсутствует</w:t>
            </w:r>
          </w:p>
        </w:tc>
      </w:tr>
    </w:tbl>
    <w:p w:rsidR="001F79E6" w:rsidRPr="00DB664B" w:rsidRDefault="001F79E6" w:rsidP="000A06E8">
      <w:pPr>
        <w:pStyle w:val="1"/>
        <w:ind w:left="-851" w:right="-426"/>
        <w:jc w:val="center"/>
        <w:rPr>
          <w:rFonts w:ascii="Times New Roman" w:hAnsi="Times New Roman" w:cs="Times New Roman"/>
          <w:sz w:val="24"/>
          <w:szCs w:val="24"/>
        </w:rPr>
      </w:pPr>
      <w:r w:rsidRPr="00DB664B">
        <w:rPr>
          <w:rFonts w:ascii="Times New Roman" w:hAnsi="Times New Roman" w:cs="Times New Roman"/>
          <w:sz w:val="24"/>
          <w:szCs w:val="24"/>
        </w:rPr>
        <w:t>Об усилении мероприятий по профилактике эпидемического сыпного тифа и борьбе с педикулезом</w:t>
      </w:r>
      <w:r w:rsidRPr="00DB664B">
        <w:rPr>
          <w:rFonts w:ascii="Times New Roman" w:hAnsi="Times New Roman" w:cs="Times New Roman"/>
          <w:sz w:val="24"/>
          <w:szCs w:val="24"/>
        </w:rPr>
        <w:br/>
        <w:t>МИНИСТЕРСТВО ЗДРАВООХРАНЕНИЯ РОССИЙСКОЙ ФЕДЕРАЦИИ</w:t>
      </w:r>
    </w:p>
    <w:p w:rsidR="001F79E6" w:rsidRPr="00DB664B" w:rsidRDefault="001F79E6" w:rsidP="000A06E8">
      <w:pPr>
        <w:pStyle w:val="headertext"/>
        <w:ind w:left="-851" w:right="-426"/>
        <w:jc w:val="center"/>
      </w:pPr>
      <w:r w:rsidRPr="00DB664B">
        <w:t>ПРИКАЗ</w:t>
      </w:r>
      <w:r w:rsidR="000A06E8" w:rsidRPr="00DB664B">
        <w:t xml:space="preserve"> </w:t>
      </w:r>
      <w:r w:rsidRPr="00DB664B">
        <w:t>от 26 ноября 1998 года N 342</w:t>
      </w:r>
    </w:p>
    <w:p w:rsidR="001F79E6" w:rsidRPr="00DB664B" w:rsidRDefault="001F79E6" w:rsidP="000A06E8">
      <w:pPr>
        <w:pStyle w:val="headertext"/>
        <w:ind w:left="-851" w:right="-426"/>
        <w:jc w:val="center"/>
      </w:pPr>
      <w:r w:rsidRPr="00DB664B">
        <w:t>Об усилении мероприятий по профилактике эпидемического сыпного тифа и борьбе с педикулезом</w:t>
      </w:r>
    </w:p>
    <w:p w:rsidR="001F79E6" w:rsidRPr="00DB664B" w:rsidRDefault="001F79E6" w:rsidP="000A06E8">
      <w:pPr>
        <w:pStyle w:val="formattext"/>
        <w:ind w:left="-851" w:right="-426"/>
      </w:pPr>
      <w:r w:rsidRPr="00DB664B">
        <w:t>В связи с высоким уровнем пораженности населения педикулезом, в том числе платяным, в Российской Федерации сохраняются реальные предпосылки для ухудшения эпидемиологической обстановки по заболеваемости эпидемическим сып</w:t>
      </w:r>
      <w:r w:rsidR="000A06E8" w:rsidRPr="00DB664B">
        <w:t>ным тифом.</w:t>
      </w:r>
      <w:r w:rsidRPr="00DB664B">
        <w:br/>
        <w:t>Ежегодно в стране регистрируется до 300 тыс. пораженных педикулезом, из которых более 75% выявляется в детских дошкольных и общеобразовательных учреждениях, при госпитализации больных в лечебно-профилактические учреждения. Высокие уровни пораженности населения педикулезом имеют место в Республиках Тыва, Карелия, Вологодской, Калининградской, Костромской, Псковской, Томской областях. Особое беспокойство вызывает увеличение платяного педикулеза. Более 20% лиц, пораженных головным педикулезом, являются одновременно носителями платяного педикулеза, у 80% лиц без определенного места жительства выявляется сочетанное поражение г</w:t>
      </w:r>
      <w:r w:rsidR="000A06E8" w:rsidRPr="00DB664B">
        <w:t>оловным и платяным педикулезом.</w:t>
      </w:r>
      <w:r w:rsidRPr="00DB664B">
        <w:br/>
        <w:t>Такое положение является следствием снижения уровня жизни населения, сокращения количества санитарных пропускников, банных учреждений и высокой стоимости банных услуг, моющих сред</w:t>
      </w:r>
      <w:r w:rsidR="000A06E8" w:rsidRPr="00DB664B">
        <w:t>ств, педикулицидных препаратов.</w:t>
      </w:r>
      <w:r w:rsidRPr="00DB664B">
        <w:br/>
        <w:t>В отличие от развитых стран в Российской Федерации продолжают регистрироваться заболевания эпидемическим сыпным тифом. За последние 2,5 года в Кабардино-Балкарской Республике, Приморском крае, Астраханской, Кемеровской, Ленинградской, Липецкой, Псковской, Пермской и Рязанской областях, г.Москве зарегистрировано 25 случаев этой инфекции. За этот период выявлено также 109 случаев рецидивной формы эпидемического</w:t>
      </w:r>
      <w:r w:rsidR="000A06E8" w:rsidRPr="00DB664B">
        <w:t xml:space="preserve"> сыпного тифа - болезни Брилла.</w:t>
      </w:r>
      <w:r w:rsidRPr="00DB664B">
        <w:br/>
        <w:t xml:space="preserve">В январе 1998 года в Талицкой психоневрологической больнице Добрынинского района Липецкой области возникло групповое заболевание эпидемическим сыпным тифом среди пациентов и персонала, с числом пострадавших 14 человек, в результате непринятия руководством больницы и медицинским персоналом мер по борьбе с педикулезом при высоком уровне пораженности им пациентов больницы, несвоевременного выявления </w:t>
      </w:r>
      <w:r w:rsidR="000A06E8" w:rsidRPr="00DB664B">
        <w:t>и изоляции источников инфекции.</w:t>
      </w:r>
      <w:r w:rsidRPr="00DB664B">
        <w:br/>
        <w:t>Серьезные недостатки имеют место в диагностике эпидемического сыпного тифа и болезни Брилла. Более половины больных госпитализируются с первичными диагнозами грипп, пневмония, острые вирусные инфекции, появление сыпи нередко расценивается как аллергическая реакция на прием лекарств или клинические проявления менингита, иерсиниоза. Длительно лихорадящие больные не обследуются на риккетсиозы. В 1997 году сельские жители составили лишь 7% из общего числа обследованных. Все это свидетельствует о недостаточной подготовке медицинских работников по вопросам ранней и дифференциальной диагностики эпидемического сыпного тифа и болезни Брилла, что приводит к несвоевременному выяв</w:t>
      </w:r>
      <w:r w:rsidR="000A06E8" w:rsidRPr="00DB664B">
        <w:t>лению и госпитализации больных.</w:t>
      </w:r>
      <w:r w:rsidRPr="00DB664B">
        <w:br/>
        <w:t>Органами управления здравоохранением субъектов Российской Федерации и центрами госсанэпиднадзора в субъектах Российской Федерации неудовлетворительно решаются вопросы оснащения учреждений дезинфекционными камерами, обеспечения педикулицидными средствами, медицинскими иммунобиологическими препаратами для диагностики эпидемического сыпного тифа. Оснащенность лечебно-профилактических учреждений и центров госсанэпиднадзора дезинфекционными камерами не превышает 70%, неудовлетворительно осуществляется техническое обслуживание дезинфекционных камер. Многие лечебно-профилактические учреждения, имеющие в своем составе бактериологические лаборатории, не проводят исследования на эпидемический сыпной тиф, используют медицинские иммунобиологические препараты для диагностики с истекшими сроками годности, зачастую не проводят двукратные исследования сыворо</w:t>
      </w:r>
      <w:r w:rsidR="000A06E8" w:rsidRPr="00DB664B">
        <w:t>ток крови.</w:t>
      </w:r>
      <w:r w:rsidRPr="00DB664B">
        <w:br/>
        <w:t>Неудовлетворительно организована работа по информированию населения о мерах личной и общественной профилактики педикулеза и эпидемического сыпного тифа в</w:t>
      </w:r>
      <w:r w:rsidR="000A06E8" w:rsidRPr="00DB664B">
        <w:t xml:space="preserve"> средствах массовой информации.</w:t>
      </w:r>
      <w:r w:rsidRPr="00DB664B">
        <w:br/>
        <w:t>Центры госсанэпиднадзора ослабили контроль за организацией и проведением мероприятий по профилактике эпидемического сыпно</w:t>
      </w:r>
      <w:r w:rsidR="000A06E8" w:rsidRPr="00DB664B">
        <w:t>го тифа и борьбе с педикулезом.</w:t>
      </w:r>
      <w:r w:rsidRPr="00DB664B">
        <w:br/>
        <w:t>В целях усиления мероприятий по предупреждению возникновения заболеваний эпидемическим сыпным тифом и борьбе с педикулезом</w:t>
      </w:r>
    </w:p>
    <w:p w:rsidR="001F79E6" w:rsidRPr="00DB664B" w:rsidRDefault="001F79E6" w:rsidP="000A06E8">
      <w:pPr>
        <w:pStyle w:val="unformattext"/>
        <w:ind w:left="-851" w:right="-426"/>
      </w:pPr>
      <w:r w:rsidRPr="00DB664B">
        <w:t>приказываю:</w:t>
      </w:r>
    </w:p>
    <w:p w:rsidR="001F79E6" w:rsidRPr="00DB664B" w:rsidRDefault="001F79E6" w:rsidP="000A06E8">
      <w:pPr>
        <w:pStyle w:val="formattext"/>
        <w:ind w:left="-851" w:right="-426"/>
      </w:pPr>
      <w:r w:rsidRPr="00DB664B">
        <w:t>1. Департаменту госсанэпиднадзора, Департаменту организации медицинской помощи населению, Управлению охраны здоровья матери и ребенка организовать в I квартале 1999 года проверку работы органов управления здравоохранением и центров госсанэпиднадзора в Костромской, Липецкой областях и г.Москве по вопросам профилактики эпидемического сыпного тифа и борьбы с педикулезом. Результаты заслушать у руководства Минздрава России до 01.04.99.</w:t>
      </w:r>
    </w:p>
    <w:p w:rsidR="001F79E6" w:rsidRPr="00DB664B" w:rsidRDefault="001F79E6" w:rsidP="000A06E8">
      <w:pPr>
        <w:pStyle w:val="formattext"/>
        <w:ind w:left="-851" w:right="-426"/>
      </w:pPr>
      <w:r w:rsidRPr="00DB664B">
        <w:t>2. Департаменту организации медицинской помощи населению, Департаменту госсанэпиднадзора осуществлять анализ медицинской документации и карт эпидобследования случаев заболевания эпидемическим сыпным тифом и болезнью Брилла с доведением результатов (не реже одного раза в два года) до сведения органов управления здравоохранением и центров госсанэпиднадзора в субъектах Российской Федерации.</w:t>
      </w:r>
    </w:p>
    <w:p w:rsidR="001F79E6" w:rsidRPr="00DB664B" w:rsidRDefault="001F79E6" w:rsidP="000A06E8">
      <w:pPr>
        <w:pStyle w:val="formattext"/>
        <w:ind w:left="-851" w:right="-426"/>
      </w:pPr>
      <w:r w:rsidRPr="00DB664B">
        <w:t>3. Департаменту организации медицинской помощи населению до 01.03.99 разработать и представить на утверждение протоколы (стандарты) диагностики и лечения больных сыпным тифом.</w:t>
      </w:r>
    </w:p>
    <w:p w:rsidR="001F79E6" w:rsidRPr="00DB664B" w:rsidRDefault="001F79E6" w:rsidP="000A06E8">
      <w:pPr>
        <w:pStyle w:val="formattext"/>
        <w:ind w:left="-851" w:right="-426"/>
      </w:pPr>
      <w:r w:rsidRPr="00DB664B">
        <w:t>4. Российской медицинской академии последипломного образования Минздрава России разработать до 01.04.99 тестовый контроль проверки знаний медицинских работников по вопросам профилактики сыпного тифа и борьбы с педикулезом.</w:t>
      </w:r>
    </w:p>
    <w:p w:rsidR="001F79E6" w:rsidRPr="00DB664B" w:rsidRDefault="001F79E6" w:rsidP="000A06E8">
      <w:pPr>
        <w:pStyle w:val="formattext"/>
        <w:ind w:left="-851" w:right="-426"/>
      </w:pPr>
      <w:r w:rsidRPr="00DB664B">
        <w:t>5. Руководителям органов управления здравоохранением в субъектах Российской Федерации, главным врачам центров госсанэпиднадзора по субъектам Российской Федерации, главным врачам центров госсанэпиднадзора на водном и воздушном транспорте:</w:t>
      </w:r>
    </w:p>
    <w:p w:rsidR="001F79E6" w:rsidRPr="00DB664B" w:rsidRDefault="001F79E6" w:rsidP="000A06E8">
      <w:pPr>
        <w:pStyle w:val="formattext"/>
        <w:ind w:left="-851" w:right="-426"/>
      </w:pPr>
      <w:r w:rsidRPr="00DB664B">
        <w:t>5.1. Организовать работу по профилактике эпидемического сыпного тифа и борьбе с педикулезом в соответствии с инструк</w:t>
      </w:r>
      <w:r w:rsidR="000A06E8" w:rsidRPr="00DB664B">
        <w:t>тивно-методическими указаниями:</w:t>
      </w:r>
      <w:r w:rsidRPr="00DB664B">
        <w:br/>
        <w:t>- "Организация и проведение противоэпидемических мероприятий в очаге эпидемического сыпного тифа и болезни Брилла (Брилла-Цинссера) (</w:t>
      </w:r>
      <w:hyperlink r:id="rId6" w:history="1">
        <w:r w:rsidRPr="00DB664B">
          <w:rPr>
            <w:rStyle w:val="ac"/>
          </w:rPr>
          <w:t>приложение 1</w:t>
        </w:r>
      </w:hyperlink>
      <w:r w:rsidRPr="00DB664B">
        <w:t>);</w:t>
      </w:r>
    </w:p>
    <w:p w:rsidR="001F79E6" w:rsidRPr="00DB664B" w:rsidRDefault="001F79E6" w:rsidP="000A06E8">
      <w:pPr>
        <w:pStyle w:val="formattext"/>
        <w:ind w:left="-851" w:right="-426"/>
      </w:pPr>
      <w:r w:rsidRPr="00DB664B">
        <w:t>- "Клиника, диагностика и лечение эпидемического сыпного тифа и болезни Брилла (Брилла-Цинссера)" (</w:t>
      </w:r>
      <w:hyperlink r:id="rId7" w:history="1">
        <w:r w:rsidRPr="00DB664B">
          <w:rPr>
            <w:rStyle w:val="ac"/>
          </w:rPr>
          <w:t>приложение 2</w:t>
        </w:r>
      </w:hyperlink>
      <w:r w:rsidRPr="00DB664B">
        <w:t>);</w:t>
      </w:r>
      <w:r w:rsidRPr="00DB664B">
        <w:br/>
        <w:t>- "Серологические методы диагностики эпидемического сыпного тифа и болезни Брилла (Брилла-Цинссера)" (</w:t>
      </w:r>
      <w:hyperlink r:id="rId8" w:history="1">
        <w:r w:rsidRPr="00DB664B">
          <w:rPr>
            <w:rStyle w:val="ac"/>
          </w:rPr>
          <w:t>приложение 3</w:t>
        </w:r>
      </w:hyperlink>
      <w:r w:rsidRPr="00DB664B">
        <w:t>);</w:t>
      </w:r>
    </w:p>
    <w:p w:rsidR="001F79E6" w:rsidRPr="00DB664B" w:rsidRDefault="001F79E6" w:rsidP="000A06E8">
      <w:pPr>
        <w:pStyle w:val="formattext"/>
        <w:ind w:left="-851" w:right="-426"/>
      </w:pPr>
      <w:r w:rsidRPr="00DB664B">
        <w:t>- "Организация и проведение мероприятий по борьбе с педикулезом" (</w:t>
      </w:r>
      <w:hyperlink r:id="rId9" w:history="1">
        <w:r w:rsidRPr="00DB664B">
          <w:rPr>
            <w:rStyle w:val="ac"/>
          </w:rPr>
          <w:t>приложение 4</w:t>
        </w:r>
      </w:hyperlink>
      <w:r w:rsidRPr="00DB664B">
        <w:t xml:space="preserve">). </w:t>
      </w:r>
    </w:p>
    <w:p w:rsidR="001F79E6" w:rsidRPr="00DB664B" w:rsidRDefault="001F79E6" w:rsidP="000A06E8">
      <w:pPr>
        <w:pStyle w:val="formattext"/>
        <w:ind w:left="-851" w:right="-426"/>
      </w:pPr>
      <w:r w:rsidRPr="00DB664B">
        <w:t>5.2. Внести до 01.03.99 на рассмотрение Санитарно-противоэпидемических комиссий органов исполнительной власти субъектов Российской Федерации вопрос об усилении мероприятий по борьбе с педикулезом среди населения, предусмотрев выделение ассигнований учреждениям здравоохранения и центрам госсанэпиднадзора на приобретение педикулицидных средств, медицинских иммунобиологических препаратов для диагностики эпидемического сыпного тифа, дезинфекционных камер.</w:t>
      </w:r>
    </w:p>
    <w:p w:rsidR="001F79E6" w:rsidRPr="00DB664B" w:rsidRDefault="001F79E6" w:rsidP="000A06E8">
      <w:pPr>
        <w:pStyle w:val="formattext"/>
        <w:ind w:left="-851" w:right="-426"/>
      </w:pPr>
      <w:r w:rsidRPr="00DB664B">
        <w:t>5.3. Проводить ежегодно семинары для врачей по вопросам эпидемиологии, клиники, лечения и лабораторной диагностики заболеваний эпидемическим сыпным тифом и болезнью Брилла, обратив особое внимание на вопросы дифференциальной диагностики, а также других инфекций, передающихся вшами.</w:t>
      </w:r>
    </w:p>
    <w:p w:rsidR="001F79E6" w:rsidRPr="00DB664B" w:rsidRDefault="001F79E6" w:rsidP="000A06E8">
      <w:pPr>
        <w:pStyle w:val="formattext"/>
        <w:ind w:left="-851" w:right="-426"/>
      </w:pPr>
      <w:r w:rsidRPr="00DB664B">
        <w:t>5.4. Организовать проведение лабораторной диагностики эпидемического сыпного тифа в лечебно-профилактических учреждениях и центрах госсанэпиднадзора, имеющих в своем составе бактериологические лаборатории.</w:t>
      </w:r>
    </w:p>
    <w:p w:rsidR="001F79E6" w:rsidRPr="00DB664B" w:rsidRDefault="001F79E6" w:rsidP="000A06E8">
      <w:pPr>
        <w:pStyle w:val="formattext"/>
        <w:ind w:left="-851" w:right="-426"/>
      </w:pPr>
      <w:r w:rsidRPr="00DB664B">
        <w:t>5.5. Обеспечить в 1999 году лечебно-профилактические учреждения и центры госсанэпиднадзора дезинфекционными камерами, медицинскими иммунобиологическими препаратами для диагностики эпидемического сыпного тифа и педикулицидными средствами.</w:t>
      </w:r>
    </w:p>
    <w:p w:rsidR="001F79E6" w:rsidRPr="00DB664B" w:rsidRDefault="001F79E6" w:rsidP="000A06E8">
      <w:pPr>
        <w:pStyle w:val="formattext"/>
        <w:ind w:left="-851" w:right="-426"/>
      </w:pPr>
      <w:r w:rsidRPr="00DB664B">
        <w:t>5.6. Усилить контроль за проведением в лечебно-профилактических учреждениях, прежде всего психоневрологического профиля, мероприятий по борьбе с педикулезом и профилактике эпидемического сыпного тифа.</w:t>
      </w:r>
    </w:p>
    <w:p w:rsidR="001F79E6" w:rsidRPr="00DB664B" w:rsidRDefault="001F79E6" w:rsidP="000A06E8">
      <w:pPr>
        <w:pStyle w:val="formattext"/>
        <w:ind w:left="-851" w:right="-426"/>
      </w:pPr>
      <w:r w:rsidRPr="00DB664B">
        <w:t>5.7. Не допускать прием в эксплуатацию вновь построенных, реконструированных, капитально отремонтированных лечебно-профилактических учреждений, независимо от форм собственности и ведомственной пр</w:t>
      </w:r>
      <w:r w:rsidR="000A06E8" w:rsidRPr="00DB664B">
        <w:t>инадлежности, без обеспечения и</w:t>
      </w:r>
      <w:r w:rsidRPr="00DB664B">
        <w:t xml:space="preserve"> дезинфекционными камерами.</w:t>
      </w:r>
    </w:p>
    <w:p w:rsidR="001F79E6" w:rsidRPr="00DB664B" w:rsidRDefault="001F79E6" w:rsidP="000A06E8">
      <w:pPr>
        <w:pStyle w:val="formattext"/>
        <w:ind w:left="-851" w:right="-426"/>
      </w:pPr>
      <w:r w:rsidRPr="00DB664B">
        <w:t>5.8. Обеспечить проведение в средствах массовой информации широкое информирование населения о мерах личной и общественной профилактики эпидемического сыпного тифа и методах борьбы с педикулезом.</w:t>
      </w:r>
    </w:p>
    <w:p w:rsidR="001F79E6" w:rsidRPr="00DB664B" w:rsidRDefault="001F79E6" w:rsidP="000A06E8">
      <w:pPr>
        <w:pStyle w:val="formattext"/>
        <w:ind w:left="-851" w:right="-426"/>
      </w:pPr>
      <w:r w:rsidRPr="00DB664B">
        <w:t>5.9. Направлять в Департамент госсанэпиднадзора копии медицинской документации (историй болезней, выписок из амбулаторных карт) и карт эпидобследования очага на все случаи заболеваний эпидемическим сыпным тифом и болезнью Брилла не позднее 2-х месяцев со дня выписки больного из стационара.</w:t>
      </w:r>
    </w:p>
    <w:p w:rsidR="001F79E6" w:rsidRPr="00DB664B" w:rsidRDefault="001F79E6" w:rsidP="000A06E8">
      <w:pPr>
        <w:pStyle w:val="formattext"/>
        <w:ind w:left="-851" w:right="-426"/>
      </w:pPr>
      <w:r w:rsidRPr="00DB664B">
        <w:t>6. Руководителям органов управления здравоохранением и центров госсанэпиднадзора в Республиках Тыва, Карелия, Калининградской, Костромской, Вологодской, Псковской, Томской областях обратить внимание не недопустимый уровень пораженности населения педикулезом и необходимость принятия срочных мер по его снижению. О проделанной работе доложить до 01.03.99 в Департамент госсанэпиднадзора.</w:t>
      </w:r>
    </w:p>
    <w:p w:rsidR="001F79E6" w:rsidRPr="00DB664B" w:rsidRDefault="001F79E6" w:rsidP="000A06E8">
      <w:pPr>
        <w:pStyle w:val="formattext"/>
        <w:ind w:left="-851" w:right="-426"/>
      </w:pPr>
      <w:r w:rsidRPr="00DB664B">
        <w:t xml:space="preserve">7. Считать не действующим на территории Российской Федерации приказ Минздрава СССР </w:t>
      </w:r>
      <w:hyperlink r:id="rId10" w:history="1">
        <w:r w:rsidRPr="00DB664B">
          <w:rPr>
            <w:rStyle w:val="ac"/>
          </w:rPr>
          <w:t>от 05.03.87 N 320 "О дальнейшем усилении и совершенствовании мероприятий по профилактике сыпного тифа и борьбе с педикулезом"</w:t>
        </w:r>
      </w:hyperlink>
      <w:r w:rsidRPr="00DB664B">
        <w:t>.</w:t>
      </w:r>
    </w:p>
    <w:p w:rsidR="001F79E6" w:rsidRPr="00DB664B" w:rsidRDefault="001F79E6" w:rsidP="000A06E8">
      <w:pPr>
        <w:pStyle w:val="formattext"/>
        <w:spacing w:after="240" w:afterAutospacing="0"/>
        <w:ind w:left="-851" w:right="-426"/>
      </w:pPr>
      <w:r w:rsidRPr="00DB664B">
        <w:t>8. Контроль за выполнением настоящего приказа возлагаю на первого заместителя министра здравоохранения Российской Федерации Г.Г.Онищенко.</w:t>
      </w:r>
    </w:p>
    <w:p w:rsidR="001F79E6" w:rsidRPr="00DB664B" w:rsidRDefault="000A06E8" w:rsidP="000A06E8">
      <w:pPr>
        <w:pStyle w:val="unformattext"/>
        <w:ind w:left="-851" w:right="-426"/>
        <w:jc w:val="right"/>
      </w:pPr>
      <w:r w:rsidRPr="00DB664B">
        <w:t xml:space="preserve">Министр </w:t>
      </w:r>
      <w:r w:rsidR="001F79E6" w:rsidRPr="00DB664B">
        <w:t>В.И.Стародубов</w:t>
      </w:r>
    </w:p>
    <w:p w:rsidR="001F79E6" w:rsidRPr="00DB664B" w:rsidRDefault="001F79E6" w:rsidP="000A06E8">
      <w:pPr>
        <w:pStyle w:val="2"/>
        <w:ind w:left="-851" w:right="-426"/>
        <w:rPr>
          <w:sz w:val="24"/>
          <w:szCs w:val="24"/>
        </w:rPr>
      </w:pPr>
      <w:r w:rsidRPr="00DB664B">
        <w:rPr>
          <w:sz w:val="24"/>
          <w:szCs w:val="24"/>
        </w:rPr>
        <w:t>Приложение N 1. Организация и проведение противоэпидемических мероприятий в очаге эпидемического сыпного тифа и болезни Брилла (Брилла-Цинссера) (Методические указания)</w:t>
      </w:r>
      <w:r w:rsidRPr="00DB664B">
        <w:rPr>
          <w:sz w:val="24"/>
          <w:szCs w:val="24"/>
        </w:rPr>
        <w:br/>
        <w:t>Приложение 1</w:t>
      </w:r>
      <w:r w:rsidRPr="00DB664B">
        <w:rPr>
          <w:sz w:val="24"/>
          <w:szCs w:val="24"/>
        </w:rPr>
        <w:br/>
        <w:t>к приказу Министерства здрав</w:t>
      </w:r>
      <w:r w:rsidR="000A06E8" w:rsidRPr="00DB664B">
        <w:rPr>
          <w:sz w:val="24"/>
          <w:szCs w:val="24"/>
        </w:rPr>
        <w:t>оохранения</w:t>
      </w:r>
      <w:r w:rsidR="000A06E8" w:rsidRPr="00DB664B">
        <w:rPr>
          <w:sz w:val="24"/>
          <w:szCs w:val="24"/>
        </w:rPr>
        <w:br/>
        <w:t xml:space="preserve">Российской Федерации </w:t>
      </w:r>
      <w:r w:rsidRPr="00DB664B">
        <w:rPr>
          <w:sz w:val="24"/>
          <w:szCs w:val="24"/>
        </w:rPr>
        <w:t>от 26.11.98 N 342</w:t>
      </w:r>
    </w:p>
    <w:p w:rsidR="001F79E6" w:rsidRPr="00DB664B" w:rsidRDefault="001F79E6" w:rsidP="000A06E8">
      <w:pPr>
        <w:pStyle w:val="headertext"/>
        <w:ind w:left="-851" w:right="-426"/>
        <w:jc w:val="center"/>
      </w:pPr>
      <w:r w:rsidRPr="00DB664B">
        <w:t>(Методические указания)</w:t>
      </w:r>
    </w:p>
    <w:p w:rsidR="001F79E6" w:rsidRPr="00DB664B" w:rsidRDefault="001F79E6" w:rsidP="000A06E8">
      <w:pPr>
        <w:pStyle w:val="3"/>
        <w:ind w:left="-851" w:right="-426"/>
        <w:rPr>
          <w:rFonts w:ascii="Times New Roman" w:hAnsi="Times New Roman" w:cs="Times New Roman"/>
          <w:sz w:val="24"/>
          <w:szCs w:val="24"/>
        </w:rPr>
      </w:pPr>
      <w:r w:rsidRPr="00DB664B">
        <w:rPr>
          <w:rFonts w:ascii="Times New Roman" w:hAnsi="Times New Roman" w:cs="Times New Roman"/>
          <w:sz w:val="24"/>
          <w:szCs w:val="24"/>
        </w:rPr>
        <w:t>1. Выявление больных эпидемическим сыпным тифом или болезнью (Брилла-Цинссера)</w:t>
      </w:r>
    </w:p>
    <w:p w:rsidR="001F79E6" w:rsidRPr="00DB664B" w:rsidRDefault="001F79E6" w:rsidP="000A06E8">
      <w:pPr>
        <w:pStyle w:val="formattext"/>
        <w:ind w:left="-851" w:right="-426"/>
      </w:pPr>
      <w:r w:rsidRPr="00DB664B">
        <w:t>1.1. Врачи всех специальностей, средние медицинские работники лечебно-профилактических учреждений, независимо от их ведомственной принадлежности и форм собственности, обязаны выявлять больных эпидемическим сыпным тифом или болезнью Брилла (далее обе формы заболевания именуются сыпным тифом) или лиц, подозрительных на заболевание сыпным тифом, при оказании</w:t>
      </w:r>
      <w:r w:rsidR="000A06E8" w:rsidRPr="00DB664B">
        <w:t xml:space="preserve"> всех видов медицинской помощи:</w:t>
      </w:r>
      <w:r w:rsidRPr="00DB664B">
        <w:br/>
        <w:t xml:space="preserve">- при обращении населения в лечебно-профилактические учреждения независимо от форм собственности </w:t>
      </w:r>
      <w:r w:rsidR="000A06E8" w:rsidRPr="00DB664B">
        <w:t>и ведомственной принадлежности;</w:t>
      </w:r>
      <w:r w:rsidRPr="00DB664B">
        <w:br/>
        <w:t>- при оказа</w:t>
      </w:r>
      <w:r w:rsidR="000A06E8" w:rsidRPr="00DB664B">
        <w:t>нии медицинской помощи на дому;</w:t>
      </w:r>
      <w:r w:rsidRPr="00DB664B">
        <w:br/>
        <w:t>- во время пребывания длительно лихорадящих больных с любым диа</w:t>
      </w:r>
      <w:r w:rsidR="000A06E8" w:rsidRPr="00DB664B">
        <w:t>гнозом на стационарном лечении;</w:t>
      </w:r>
      <w:r w:rsidRPr="00DB664B">
        <w:br/>
        <w:t>- при медицинском наблюдении за лицами, общавшимися с больным сыпным тифом в очагах инфекции.</w:t>
      </w:r>
    </w:p>
    <w:p w:rsidR="001F79E6" w:rsidRPr="00DB664B" w:rsidRDefault="001F79E6" w:rsidP="000A06E8">
      <w:pPr>
        <w:pStyle w:val="formattext"/>
        <w:ind w:left="-851" w:right="-426"/>
      </w:pPr>
      <w:r w:rsidRPr="00DB664B">
        <w:t>1.2. В целях раннего выявления сыпного тифа участковый врач, фельдшер фельдшерско-акушерского пункта обязан обеспечить активное наблюдение за лихорадящими больными независимо от первичного диагноза, обращая внимание на ранние клинические проявления сыпнотифозной инфекции, и при необходимости проводить консультации с врачом-инфекционистом.</w:t>
      </w:r>
    </w:p>
    <w:p w:rsidR="001F79E6" w:rsidRPr="00DB664B" w:rsidRDefault="001F79E6" w:rsidP="000A06E8">
      <w:pPr>
        <w:pStyle w:val="formattext"/>
        <w:ind w:left="-851" w:right="-426"/>
      </w:pPr>
      <w:r w:rsidRPr="00DB664B">
        <w:t>1.3. При оказании медицинской помощи лихорадящему больному на дому медицинские работники скорой и неотложной медицинской помощи, цеховые врачи обязаны передавать активные вызовы на больных участковым врачам-терапевтам, врачам-педиатрам, участковым фельдшерам.</w:t>
      </w:r>
    </w:p>
    <w:p w:rsidR="001F79E6" w:rsidRPr="00DB664B" w:rsidRDefault="001F79E6" w:rsidP="000A06E8">
      <w:pPr>
        <w:pStyle w:val="formattext"/>
        <w:ind w:left="-851" w:right="-426"/>
      </w:pPr>
      <w:r w:rsidRPr="00DB664B">
        <w:t>1.4. При продолжительности лихорадки 5 дней и более врач (фельдшер) обязан организовать двукратное лабораторное обследование больного на сыпной тиф с интервалом 1-14 дней. До получения результатов исследования больной находится под наблюдением врача.</w:t>
      </w:r>
    </w:p>
    <w:p w:rsidR="001F79E6" w:rsidRPr="00DB664B" w:rsidRDefault="001F79E6" w:rsidP="000A06E8">
      <w:pPr>
        <w:pStyle w:val="formattext"/>
        <w:ind w:left="-851" w:right="-426"/>
      </w:pPr>
      <w:r w:rsidRPr="00DB664B">
        <w:t>1.5. Микробиологическая лаборатория, проводящая диагностические исследования на сыпной тиф, при получении положительных результатов обязана немедленно (по телефону, телеграммой, нарочным и т.д.) информировать лечебно-профилактическое учреждение, направившее материал на исследование, и одновременно территориальный центр госсанэпиднадзора с последующим направлением письменного сообщения.</w:t>
      </w:r>
    </w:p>
    <w:p w:rsidR="001F79E6" w:rsidRPr="00DB664B" w:rsidRDefault="001F79E6" w:rsidP="000A06E8">
      <w:pPr>
        <w:pStyle w:val="formattext"/>
        <w:ind w:left="-851" w:right="-426"/>
      </w:pPr>
      <w:r w:rsidRPr="00DB664B">
        <w:t>1.6. В направлении на госпитализацию длительно лихорадящих больных или больных с диагнозом "подозрение на сыпной тиф", "сыпной тиф" должны быть указаны первоначальные симптомы заболевания, лечение, данные проведенных лабораторных исследований, эпиданамнеза.</w:t>
      </w:r>
    </w:p>
    <w:p w:rsidR="001F79E6" w:rsidRPr="00DB664B" w:rsidRDefault="001F79E6" w:rsidP="000A06E8">
      <w:pPr>
        <w:pStyle w:val="formattext"/>
        <w:ind w:left="-851" w:right="-426"/>
      </w:pPr>
      <w:r w:rsidRPr="00DB664B">
        <w:t>1.7. О каждом выявленном случае заболевания сыпным тифом или подозрения на это заболевание медицинской работник лечебно-профилактического учреждения должен информировать центр госсанэпиднадзора по телефону с последующим направлением "Экстренного извещения об инфекционном заболевании, пищевом, остром профессиональном отравлении, необычной реакции на прививку" (форма N 058-у) и зарегистрировать его в "Журнале учета инфекционных заболеваний (форма N 060-у).</w:t>
      </w:r>
    </w:p>
    <w:p w:rsidR="001F79E6" w:rsidRPr="00DB664B" w:rsidRDefault="001F79E6" w:rsidP="000A06E8">
      <w:pPr>
        <w:pStyle w:val="formattext"/>
        <w:spacing w:after="240" w:afterAutospacing="0"/>
        <w:ind w:left="-851" w:right="-426"/>
      </w:pPr>
      <w:r w:rsidRPr="00DB664B">
        <w:t>1.8. Месячные и годовые отчеты о заболеваниях сыпным тифом составляются в соответствии с установленным порядком по формам государственной статистической отчетности (форма N 1 "Об инфекционных и паразитарных заболеваниях (месячная) и форма N 2 "Об инфекционных и паразитарных заболеваниях (месячная, годовая)".</w:t>
      </w:r>
    </w:p>
    <w:p w:rsidR="001F79E6" w:rsidRPr="00DB664B" w:rsidRDefault="001F79E6" w:rsidP="000A06E8">
      <w:pPr>
        <w:pStyle w:val="3"/>
        <w:ind w:left="-851" w:right="-426"/>
        <w:rPr>
          <w:rFonts w:ascii="Times New Roman" w:hAnsi="Times New Roman" w:cs="Times New Roman"/>
          <w:sz w:val="24"/>
          <w:szCs w:val="24"/>
        </w:rPr>
      </w:pPr>
      <w:r w:rsidRPr="00DB664B">
        <w:rPr>
          <w:rFonts w:ascii="Times New Roman" w:hAnsi="Times New Roman" w:cs="Times New Roman"/>
          <w:sz w:val="24"/>
          <w:szCs w:val="24"/>
        </w:rPr>
        <w:t>2. Мероприятия в эпидемическом очаге сыпного тифа</w:t>
      </w:r>
    </w:p>
    <w:p w:rsidR="001F79E6" w:rsidRPr="00DB664B" w:rsidRDefault="001F79E6" w:rsidP="000A06E8">
      <w:pPr>
        <w:pStyle w:val="formattext"/>
        <w:spacing w:after="240" w:afterAutospacing="0"/>
        <w:ind w:left="-851" w:right="-426"/>
      </w:pPr>
      <w:r w:rsidRPr="00DB664B">
        <w:t>Эпидемический очаг сыпного тифа - это место (места) проживания или временного пребывания больного (подозрительного на заболевание) сыпным тифом в течение 21 дня до начала заболевания (максимального срока инкубации), всего периода болезни до его госпитализации в инфекционный стационар (отделение), проведения заключительной дезинфекции (дезинсекции) по месту пребывания больного до госпитализации и прекращения выявления последующих заболеваний. В эпидемический очаг сыпного тифа включаются также места работы, отдыха, лечения, учебы, дошкольные учреждения и др., где больной мог находиться в течение 21 дня до н</w:t>
      </w:r>
      <w:r w:rsidR="000A06E8" w:rsidRPr="00DB664B">
        <w:t>ачала заболевания сыпным тифом.</w:t>
      </w:r>
      <w:r w:rsidRPr="00DB664B">
        <w:br/>
        <w:t>Противоэпидемические мероприятия, независимо от формы заболевания (эпидемический сыпной тиф или рецидивная форма - болезнь Брилла) или подозрения на него, наличия или отсутствия лабораторного подтверждения, проводятся по с</w:t>
      </w:r>
      <w:r w:rsidR="000A06E8" w:rsidRPr="00DB664B">
        <w:t>ледующим основным направлениям:</w:t>
      </w:r>
      <w:r w:rsidRPr="00DB664B">
        <w:br/>
        <w:t>- госпитализация больного в инфекционный стационар (отделение) и проведение дезинфекционных и дезин</w:t>
      </w:r>
      <w:r w:rsidR="000A06E8" w:rsidRPr="00DB664B">
        <w:t>секционных мероприятий в очаге;</w:t>
      </w:r>
      <w:r w:rsidRPr="00DB664B">
        <w:br/>
        <w:t>- эпидемиологическое обследование, включающее в себя определение границ очага и необходимого объема противоэпидемических мероприятий, выявление контактных и источника</w:t>
      </w:r>
      <w:r w:rsidR="000A06E8" w:rsidRPr="00DB664B">
        <w:t xml:space="preserve"> инфекции для данного больного;</w:t>
      </w:r>
      <w:r w:rsidRPr="00DB664B">
        <w:br/>
        <w:t>- выявление педикулеза в очаге, организация и проведение п</w:t>
      </w:r>
      <w:r w:rsidR="000A06E8" w:rsidRPr="00DB664B">
        <w:t>ротивопедикулезных мероприятий;</w:t>
      </w:r>
      <w:r w:rsidRPr="00DB664B">
        <w:br/>
        <w:t xml:space="preserve">- медицинское наблюдение за контактными </w:t>
      </w:r>
      <w:r w:rsidR="000A06E8" w:rsidRPr="00DB664B">
        <w:t>и их лабораторное обследование;</w:t>
      </w:r>
      <w:r w:rsidRPr="00DB664B">
        <w:br/>
        <w:t>- санитарно-</w:t>
      </w:r>
      <w:r w:rsidR="000A06E8" w:rsidRPr="00DB664B">
        <w:t>просветительная работа в очаге;</w:t>
      </w:r>
      <w:r w:rsidRPr="00DB664B">
        <w:br/>
        <w:t>- эпидемиол</w:t>
      </w:r>
      <w:r w:rsidR="000A06E8" w:rsidRPr="00DB664B">
        <w:t>огическое наблюдение за очагом.</w:t>
      </w:r>
      <w:r w:rsidRPr="00DB664B">
        <w:br/>
        <w:t>Противоэпидемические мероприятия в очаге сыпного тифа начинает проводить медицинский работник, заподозривший или выявивший заболевание сыпным тифом, сразу после установления диагноза.</w:t>
      </w:r>
    </w:p>
    <w:p w:rsidR="001F79E6" w:rsidRPr="00DB664B" w:rsidRDefault="001F79E6" w:rsidP="000A06E8">
      <w:pPr>
        <w:pStyle w:val="3"/>
        <w:ind w:left="-851" w:right="-426"/>
        <w:rPr>
          <w:rFonts w:ascii="Times New Roman" w:hAnsi="Times New Roman" w:cs="Times New Roman"/>
          <w:sz w:val="24"/>
          <w:szCs w:val="24"/>
        </w:rPr>
      </w:pPr>
      <w:r w:rsidRPr="00DB664B">
        <w:rPr>
          <w:rFonts w:ascii="Times New Roman" w:hAnsi="Times New Roman" w:cs="Times New Roman"/>
          <w:sz w:val="24"/>
          <w:szCs w:val="24"/>
        </w:rPr>
        <w:t>3. Госпитализация больного в инфекционный стационар (отделение)</w:t>
      </w:r>
    </w:p>
    <w:p w:rsidR="001F79E6" w:rsidRPr="00DB664B" w:rsidRDefault="001F79E6" w:rsidP="000A06E8">
      <w:pPr>
        <w:pStyle w:val="formattext"/>
        <w:ind w:left="-851" w:right="-426"/>
      </w:pPr>
      <w:r w:rsidRPr="00DB664B">
        <w:t>3.1. Больные сыпным тифом или с подозрением на это заболевание госпитализируются в инфекционный стационар (отделение) немедленно по установлении диагноза.</w:t>
      </w:r>
    </w:p>
    <w:p w:rsidR="001F79E6" w:rsidRPr="00DB664B" w:rsidRDefault="001F79E6" w:rsidP="000A06E8">
      <w:pPr>
        <w:pStyle w:val="formattext"/>
        <w:ind w:left="-851" w:right="-426"/>
      </w:pPr>
      <w:r w:rsidRPr="00DB664B">
        <w:t>3.2. Не допускается переодевание больного в чистое белье перед отправкой его в больницу.</w:t>
      </w:r>
    </w:p>
    <w:p w:rsidR="001F79E6" w:rsidRPr="00DB664B" w:rsidRDefault="001F79E6" w:rsidP="000A06E8">
      <w:pPr>
        <w:pStyle w:val="formattext"/>
        <w:ind w:left="-851" w:right="-426"/>
      </w:pPr>
      <w:r w:rsidRPr="00DB664B">
        <w:t>3.3. При выявлении больного сыпным тифом в стадии реконвалесценции госпитализация его проводится по клинико-эпидемиологическим показаниям, при этом противоэпидемические мероприятия в очаге проводятся в полном объеме, независимо от срока выявления больного.</w:t>
      </w:r>
    </w:p>
    <w:p w:rsidR="001F79E6" w:rsidRPr="00DB664B" w:rsidRDefault="001F79E6" w:rsidP="000A06E8">
      <w:pPr>
        <w:pStyle w:val="formattext"/>
        <w:ind w:left="-851" w:right="-426"/>
      </w:pPr>
      <w:r w:rsidRPr="00DB664B">
        <w:t>3.4. Дезинфекционные, и при необходимости, дезинсекционные мероприятия в помещении (квартире, доме, общежитии и др.), где находился больной до госпитализации в инфекционный стационар (отделение), должны быть проведены не позднее 24 часов с момента получения экстренного извещения.</w:t>
      </w:r>
    </w:p>
    <w:p w:rsidR="001F79E6" w:rsidRPr="00DB664B" w:rsidRDefault="001F79E6" w:rsidP="000A06E8">
      <w:pPr>
        <w:pStyle w:val="formattext"/>
        <w:spacing w:after="240" w:afterAutospacing="0"/>
        <w:ind w:left="-851" w:right="-426"/>
      </w:pPr>
      <w:r w:rsidRPr="00DB664B">
        <w:t>3.5. Транспортные средства (санитарный транспорт или иные транспортные средства) после доставки больного подвергают дезинфекции (дезинсекции).</w:t>
      </w:r>
    </w:p>
    <w:p w:rsidR="001F79E6" w:rsidRPr="00DB664B" w:rsidRDefault="001F79E6" w:rsidP="000A06E8">
      <w:pPr>
        <w:pStyle w:val="3"/>
        <w:ind w:left="-851" w:right="-426"/>
        <w:rPr>
          <w:rFonts w:ascii="Times New Roman" w:hAnsi="Times New Roman" w:cs="Times New Roman"/>
          <w:sz w:val="24"/>
          <w:szCs w:val="24"/>
        </w:rPr>
      </w:pPr>
      <w:r w:rsidRPr="00DB664B">
        <w:rPr>
          <w:rFonts w:ascii="Times New Roman" w:hAnsi="Times New Roman" w:cs="Times New Roman"/>
          <w:sz w:val="24"/>
          <w:szCs w:val="24"/>
        </w:rPr>
        <w:t>4. Эпидемиологическое обследование.</w:t>
      </w:r>
    </w:p>
    <w:p w:rsidR="001F79E6" w:rsidRPr="00DB664B" w:rsidRDefault="001F79E6" w:rsidP="000A06E8">
      <w:pPr>
        <w:pStyle w:val="formattext"/>
        <w:ind w:left="-851" w:right="-426"/>
      </w:pPr>
      <w:r w:rsidRPr="00DB664B">
        <w:t>4.1. Эпидемиологическое обследование очага сыпного тифа должно быть проведено специалистами территориального центра госсанэпиднадзора в течение 24 часов после получения экстренного извещения о случае заболевания или подозрения на заболевание сыпным тифом (форма N 058-у) или информации о положительных результатах лабораторных исследований на сыпной тиф.</w:t>
      </w:r>
    </w:p>
    <w:p w:rsidR="001F79E6" w:rsidRPr="00DB664B" w:rsidRDefault="001F79E6" w:rsidP="000A06E8">
      <w:pPr>
        <w:pStyle w:val="formattext"/>
        <w:ind w:left="-851" w:right="-426"/>
      </w:pPr>
      <w:r w:rsidRPr="00DB664B">
        <w:t>4.2. Эпидемиологическое обследование проводит врач-эпидемиолог. Информация о начале проведения эпидемиологического обследования очага сыпного тифа должна быть направлена в отдел особо опасных инфекций центра госсанэпиднадзора в субъекте Российской Федерации, специалисты которого контролируют, а при необходимости принимают непосредственное участие в проведении эпидобследования.</w:t>
      </w:r>
    </w:p>
    <w:p w:rsidR="001F79E6" w:rsidRPr="00DB664B" w:rsidRDefault="001F79E6" w:rsidP="000A06E8">
      <w:pPr>
        <w:pStyle w:val="formattext"/>
        <w:spacing w:after="240" w:afterAutospacing="0"/>
        <w:ind w:left="-851" w:right="-426"/>
      </w:pPr>
      <w:r w:rsidRPr="00DB664B">
        <w:t>4.3. Целью эпидобследования является определение границ очага, выявление контактных (в т.ч. источников инфекции для данного больного и последующих заболевших), уточнение объема противоэпидемических, дезинфекционных и противопедикулезных мероприятий.</w:t>
      </w:r>
    </w:p>
    <w:p w:rsidR="001F79E6" w:rsidRPr="00DB664B" w:rsidRDefault="001F79E6" w:rsidP="000A06E8">
      <w:pPr>
        <w:pStyle w:val="3"/>
        <w:ind w:left="-851" w:right="-426"/>
        <w:rPr>
          <w:rFonts w:ascii="Times New Roman" w:hAnsi="Times New Roman" w:cs="Times New Roman"/>
          <w:sz w:val="24"/>
          <w:szCs w:val="24"/>
        </w:rPr>
      </w:pPr>
      <w:r w:rsidRPr="00DB664B">
        <w:rPr>
          <w:rFonts w:ascii="Times New Roman" w:hAnsi="Times New Roman" w:cs="Times New Roman"/>
          <w:sz w:val="24"/>
          <w:szCs w:val="24"/>
        </w:rPr>
        <w:t>5. Определение границ очага и выявление контактных</w:t>
      </w:r>
    </w:p>
    <w:p w:rsidR="001F79E6" w:rsidRPr="00DB664B" w:rsidRDefault="001F79E6" w:rsidP="000A06E8">
      <w:pPr>
        <w:pStyle w:val="formattext"/>
        <w:ind w:left="-851" w:right="-426"/>
      </w:pPr>
      <w:r w:rsidRPr="00DB664B">
        <w:t>Для определения границ очага и выявления круга контактных важное значение имеет правильно собранный участковым врачом (фельдшером) эпиданамнез, данные, полученные врачом-эпидемиологом (помощником эпидемиолога) путем опроса больного, его родственников, сотрудников и других лиц из окружения больного по месту проживания, работы, учебы или иных условиях, контактировавших с больным.</w:t>
      </w:r>
    </w:p>
    <w:p w:rsidR="001F79E6" w:rsidRPr="00DB664B" w:rsidRDefault="001F79E6" w:rsidP="000A06E8">
      <w:pPr>
        <w:pStyle w:val="formattext"/>
        <w:ind w:left="-851" w:right="-426"/>
      </w:pPr>
      <w:r w:rsidRPr="00DB664B">
        <w:t>5.1. С целью определения источника инфекции среди лиц, контактировавших с больным до начала его заболевания в течение максимального срока инкубации (21 день), не считая последнего дня инкубации, врач-эпидемиолог анализирует медицинскую документацию (амбулаторные карты, амбулаторные журналы, истории болезни, журналы регистрации больничных листов и др.) пред</w:t>
      </w:r>
      <w:r w:rsidR="000A06E8" w:rsidRPr="00DB664B">
        <w:t>полагаемых источников инфекции.</w:t>
      </w:r>
      <w:r w:rsidRPr="00DB664B">
        <w:br/>
        <w:t>Среди контактных выявляются также лица, профессионально связанные с риском заражения сыпным тифом (работники транспорта, бань, парикмахерских, санитарных пропускников, ночлежных домов, гардеробов, работники, связанные с сортировкой поношенной одежды и др.).</w:t>
      </w:r>
    </w:p>
    <w:p w:rsidR="001F79E6" w:rsidRPr="00DB664B" w:rsidRDefault="001F79E6" w:rsidP="000A06E8">
      <w:pPr>
        <w:pStyle w:val="formattext"/>
        <w:spacing w:after="240" w:afterAutospacing="0"/>
        <w:ind w:left="-851" w:right="-426"/>
      </w:pPr>
      <w:r w:rsidRPr="00DB664B">
        <w:t>5.2. Устанавливаются факты посещения больным объектов, в которых могло произойти заражение, в частности, бань, парикмахерских, ночлежных домов (домов социальной защиты), приобретения поношенной одежды, поездок на пое</w:t>
      </w:r>
      <w:r w:rsidR="000A06E8" w:rsidRPr="00DB664B">
        <w:t>здах дальнего следования и т.п.</w:t>
      </w:r>
      <w:r w:rsidRPr="00DB664B">
        <w:br/>
        <w:t>По выявленным фактам организуется обследование этих объектов, с привлечением специалистов санитарных отделов центров госсанэпиднадзора и при необходимости заинтересованных ведомств, в чьем подчинении</w:t>
      </w:r>
      <w:r w:rsidR="000A06E8" w:rsidRPr="00DB664B">
        <w:t xml:space="preserve"> находятся обследуемые объекты.</w:t>
      </w:r>
      <w:r w:rsidRPr="00DB664B">
        <w:br/>
        <w:t>При обследовании выявляются нарушения, способствующие передаче инфекции, принимаются необходимые меры по их устранению.</w:t>
      </w:r>
    </w:p>
    <w:p w:rsidR="001F79E6" w:rsidRPr="00DB664B" w:rsidRDefault="001F79E6" w:rsidP="000A06E8">
      <w:pPr>
        <w:pStyle w:val="3"/>
        <w:ind w:left="-851" w:right="-426"/>
        <w:rPr>
          <w:rFonts w:ascii="Times New Roman" w:hAnsi="Times New Roman" w:cs="Times New Roman"/>
          <w:sz w:val="24"/>
          <w:szCs w:val="24"/>
        </w:rPr>
      </w:pPr>
      <w:r w:rsidRPr="00DB664B">
        <w:rPr>
          <w:rFonts w:ascii="Times New Roman" w:hAnsi="Times New Roman" w:cs="Times New Roman"/>
          <w:sz w:val="24"/>
          <w:szCs w:val="24"/>
        </w:rPr>
        <w:t>6. Выявление педикулеза в очаге сыпного тифа</w:t>
      </w:r>
    </w:p>
    <w:p w:rsidR="001F79E6" w:rsidRPr="00DB664B" w:rsidRDefault="001F79E6" w:rsidP="000A06E8">
      <w:pPr>
        <w:pStyle w:val="formattext"/>
        <w:ind w:left="-851" w:right="-426"/>
      </w:pPr>
      <w:r w:rsidRPr="00DB664B">
        <w:t>6.1. Выявление лиц, пораженных педикулезом, проводится медицинскими работниками лечебно-профилактических учреждений при посещении больного до установления и при установлении диагноза сыпного тифа (подозрении), во время наблюдения за контактными в очаге, а также специалистами центра госсанэпиднадзора при проведении эпидемиологического обследования очага, работниками дезотделений центров госсанэпиднадзора, дезстанций, государственных унитарных дезинфекционных предприятий при проведении ими дезинфекции и дезинсекции в очаге. Особое внимание уделяется выявлению платяного педикулеза.</w:t>
      </w:r>
    </w:p>
    <w:p w:rsidR="001F79E6" w:rsidRPr="00DB664B" w:rsidRDefault="001F79E6" w:rsidP="000A06E8">
      <w:pPr>
        <w:pStyle w:val="formattext"/>
        <w:ind w:left="-851" w:right="-426"/>
      </w:pPr>
      <w:r w:rsidRPr="00DB664B">
        <w:t>6.2. Объем необходимых дезинфекционных и дезинсекционных мероприятий в очаге определяется совместно работниками центра госсанэпиднадзора, дезстанций и ГУДП.</w:t>
      </w:r>
    </w:p>
    <w:p w:rsidR="001F79E6" w:rsidRPr="00DB664B" w:rsidRDefault="001F79E6" w:rsidP="000A06E8">
      <w:pPr>
        <w:pStyle w:val="formattext"/>
        <w:spacing w:after="240" w:afterAutospacing="0"/>
        <w:ind w:left="-851" w:right="-426"/>
      </w:pPr>
      <w:r w:rsidRPr="00DB664B">
        <w:t>6.3. При наличии педикулеза в очаге проводится обязательная обработка очага с применением камерного метода дезинфекции вещей, постельных принадлежностей и др.</w:t>
      </w:r>
    </w:p>
    <w:p w:rsidR="001F79E6" w:rsidRPr="00DB664B" w:rsidRDefault="001F79E6" w:rsidP="000A06E8">
      <w:pPr>
        <w:pStyle w:val="3"/>
        <w:ind w:left="-851" w:right="-426"/>
        <w:rPr>
          <w:rFonts w:ascii="Times New Roman" w:hAnsi="Times New Roman" w:cs="Times New Roman"/>
          <w:sz w:val="24"/>
          <w:szCs w:val="24"/>
        </w:rPr>
      </w:pPr>
      <w:r w:rsidRPr="00DB664B">
        <w:rPr>
          <w:rFonts w:ascii="Times New Roman" w:hAnsi="Times New Roman" w:cs="Times New Roman"/>
          <w:sz w:val="24"/>
          <w:szCs w:val="24"/>
        </w:rPr>
        <w:t>7. Медицинское наблюдение за контактными и их лабораторное обследование</w:t>
      </w:r>
    </w:p>
    <w:p w:rsidR="001F79E6" w:rsidRPr="00DB664B" w:rsidRDefault="001F79E6" w:rsidP="000A06E8">
      <w:pPr>
        <w:pStyle w:val="formattext"/>
        <w:ind w:left="-851" w:right="-426"/>
      </w:pPr>
      <w:r w:rsidRPr="00DB664B">
        <w:t>Медицинское наблюдение за контактными проводится с целью выявления последующих заболеваний сыпным тифом в очаге. Последующие заболевания выявляются среди лиц, общавшихся с больным с последнего дня инкубации и весь период болезни до его госпитализации по месту жительства (квартира, дом, общежитие, номер гостиницы, больничная палата и т.п.), где был больной, до проведения там заключител</w:t>
      </w:r>
      <w:r w:rsidR="000A06E8" w:rsidRPr="00DB664B">
        <w:t>ьной дезинфекции (дезинсекции).</w:t>
      </w:r>
      <w:r w:rsidRPr="00DB664B">
        <w:br/>
        <w:t>Наблюдение за контактными осуществляют медицинские работники лечебно-профилактического учреждения.</w:t>
      </w:r>
    </w:p>
    <w:p w:rsidR="001F79E6" w:rsidRPr="00DB664B" w:rsidRDefault="001F79E6" w:rsidP="000A06E8">
      <w:pPr>
        <w:pStyle w:val="formattext"/>
        <w:ind w:left="-851" w:right="-426"/>
      </w:pPr>
      <w:r w:rsidRPr="00DB664B">
        <w:t>7.1. Медицинское наблюдение за контактными при отсутствии педикулеза в очаге осуществляется в течение 25 дней (с учетом максимального срока инкубационного периода) со дня госпитализации больного и проведения в очаге заключительной дезинфекции (дезинсекции) с обязательной ежедневной термометрией (утром и вечером).</w:t>
      </w:r>
    </w:p>
    <w:p w:rsidR="001F79E6" w:rsidRPr="00DB664B" w:rsidRDefault="001F79E6" w:rsidP="000A06E8">
      <w:pPr>
        <w:pStyle w:val="formattext"/>
        <w:ind w:left="-851" w:right="-426"/>
      </w:pPr>
      <w:r w:rsidRPr="00DB664B">
        <w:t>7.2. При выявлении в очаге платяного или смешанного педикулеза медицинское наблюдение за контактными в очаге устанавливается в течение 71 дня (с учетом продолжительности цикла развития вшей) с ежедневной термометрией первые 25 дней (утром и вечером). Дальнейшее наблюдение проводится каждые 10 дней до окончания срока наблюдения (для контроля за эффективностью противопедикулезных обработок).</w:t>
      </w:r>
    </w:p>
    <w:p w:rsidR="001F79E6" w:rsidRPr="00DB664B" w:rsidRDefault="001F79E6" w:rsidP="000A06E8">
      <w:pPr>
        <w:pStyle w:val="formattext"/>
        <w:ind w:left="-851" w:right="-426"/>
      </w:pPr>
      <w:r w:rsidRPr="00DB664B">
        <w:t>7.3. Контактные, у которых в период медицинского наблюдения выявляется повышение температуры тела и (или) появляются высыпания на коже, сходные с сыпнотифозными высыпаниями, подлежат немедленной госпитализации для уточнения диагноза.</w:t>
      </w:r>
    </w:p>
    <w:p w:rsidR="001F79E6" w:rsidRPr="00DB664B" w:rsidRDefault="001F79E6" w:rsidP="000A06E8">
      <w:pPr>
        <w:pStyle w:val="formattext"/>
        <w:ind w:left="-851" w:right="-426"/>
      </w:pPr>
      <w:r w:rsidRPr="00DB664B">
        <w:t>7.4. Лабораторному обследованию на сыпной тиф</w:t>
      </w:r>
      <w:r w:rsidR="000A06E8" w:rsidRPr="00DB664B">
        <w:t xml:space="preserve"> в очаге сыпного тифа подлежат:</w:t>
      </w:r>
      <w:r w:rsidRPr="00DB664B">
        <w:br/>
        <w:t xml:space="preserve">- лица из числа вероятных источников инфекции (лица, перенесшие в течение последних 3-х месяцев какое-либо заболевание, сопровождавшееся лихорадкой; лица, профессионально связанные с </w:t>
      </w:r>
      <w:r w:rsidR="000A06E8" w:rsidRPr="00DB664B">
        <w:t>риском заражения сыпным тифом);</w:t>
      </w:r>
      <w:r w:rsidRPr="00DB664B">
        <w:br/>
        <w:t>- все контактные с выявленным педикулезом, независимо от вида вшей:</w:t>
      </w:r>
      <w:r w:rsidRPr="00DB664B">
        <w:br/>
        <w:t>- все контактные с больным в сельской местности, независимо от состояния здоровья и нал</w:t>
      </w:r>
      <w:r w:rsidR="000A06E8" w:rsidRPr="00DB664B">
        <w:t>ичия или отсутствия педикулеза;</w:t>
      </w:r>
      <w:r w:rsidRPr="00DB664B">
        <w:br/>
        <w:t>- все контактные без определе</w:t>
      </w:r>
      <w:r w:rsidR="000A06E8" w:rsidRPr="00DB664B">
        <w:t>нного места жительства (БОМЖи).</w:t>
      </w:r>
      <w:r w:rsidRPr="00DB664B">
        <w:br/>
        <w:t>Показания к лабораторному обследованию могут быть расширены по усмотрению врача-эпидемиолога, проводящего эпидобследование в данном очаге.</w:t>
      </w:r>
    </w:p>
    <w:p w:rsidR="001F79E6" w:rsidRPr="00DB664B" w:rsidRDefault="001F79E6" w:rsidP="000A06E8">
      <w:pPr>
        <w:pStyle w:val="formattext"/>
        <w:ind w:left="-851" w:right="-426"/>
      </w:pPr>
      <w:r w:rsidRPr="00DB664B">
        <w:t>7.5. Исследования крови от контактных проводятся одним из методов серологической диагностики, используемых в данной микро</w:t>
      </w:r>
      <w:r w:rsidR="000A06E8" w:rsidRPr="00DB664B">
        <w:t>биологической лаборатории.</w:t>
      </w:r>
      <w:r w:rsidRPr="00DB664B">
        <w:br/>
        <w:t>Предпочтительно использование РСК и РНГА. Обследование проводится обязательно двукратно с интервалом в 10-14 дней независимо от ре</w:t>
      </w:r>
      <w:r w:rsidR="000A06E8" w:rsidRPr="00DB664B">
        <w:t>зультатов первого исследования.</w:t>
      </w:r>
      <w:r w:rsidRPr="00DB664B">
        <w:br/>
        <w:t>Исследования проводятся в микробиологических лабораториях лечебно-профилактических учреждений или центров госсанэпиднадзора.</w:t>
      </w:r>
    </w:p>
    <w:p w:rsidR="001F79E6" w:rsidRPr="00DB664B" w:rsidRDefault="001F79E6" w:rsidP="000A06E8">
      <w:pPr>
        <w:pStyle w:val="formattext"/>
        <w:ind w:left="-851" w:right="-426"/>
      </w:pPr>
      <w:r w:rsidRPr="00DB664B">
        <w:t>7.6. Забор крови у лиц, подлежащих лабораторному обследованию на сыпной тиф, проводит медицинский персонал лечебно-профилактического учреждения.</w:t>
      </w:r>
    </w:p>
    <w:p w:rsidR="001F79E6" w:rsidRPr="00DB664B" w:rsidRDefault="001F79E6" w:rsidP="000A06E8">
      <w:pPr>
        <w:pStyle w:val="formattext"/>
        <w:spacing w:after="240" w:afterAutospacing="0"/>
        <w:ind w:left="-851" w:right="-426"/>
      </w:pPr>
      <w:r w:rsidRPr="00DB664B">
        <w:t>7.7. Лица с положительными серологическими реакциями в диагностических титрах при первичном обследовании или в парных сыворотках, независимо от результатов ежедневной термометрии, подлежат обязательной госпитализации для уточнения диагноза.</w:t>
      </w:r>
    </w:p>
    <w:p w:rsidR="001F79E6" w:rsidRPr="00DB664B" w:rsidRDefault="001F79E6" w:rsidP="000A06E8">
      <w:pPr>
        <w:pStyle w:val="3"/>
        <w:ind w:left="-851" w:right="-426"/>
        <w:rPr>
          <w:rFonts w:ascii="Times New Roman" w:hAnsi="Times New Roman" w:cs="Times New Roman"/>
          <w:sz w:val="24"/>
          <w:szCs w:val="24"/>
        </w:rPr>
      </w:pPr>
      <w:r w:rsidRPr="00DB664B">
        <w:rPr>
          <w:rFonts w:ascii="Times New Roman" w:hAnsi="Times New Roman" w:cs="Times New Roman"/>
          <w:sz w:val="24"/>
          <w:szCs w:val="24"/>
        </w:rPr>
        <w:t>8. Санитарно-просветительная работа в очаге сыпного тифа</w:t>
      </w:r>
    </w:p>
    <w:p w:rsidR="001F79E6" w:rsidRPr="00DB664B" w:rsidRDefault="001F79E6" w:rsidP="000A06E8">
      <w:pPr>
        <w:pStyle w:val="formattext"/>
        <w:spacing w:after="240" w:afterAutospacing="0"/>
        <w:ind w:left="-851" w:right="-426"/>
      </w:pPr>
      <w:r w:rsidRPr="00DB664B">
        <w:t>Санитарно-просветительная работа в очаге проводится работниками лечебно-профилактических учреждений, осуществляющих медицинское наблюдение за контактными, специалистами центра госсанэпиднадзора при проведении эпидемиологического обследования и последующего набл</w:t>
      </w:r>
      <w:r w:rsidR="000A06E8" w:rsidRPr="00DB664B">
        <w:t>юдения за очагом.</w:t>
      </w:r>
      <w:r w:rsidRPr="00DB664B">
        <w:br/>
        <w:t>Контактным сообщаются необходимые сведения о клинических проявлениях заболевания сыпным тифом, о путях и факторах передачи инфекции, о профилактике педикулеза, о необходимости соблюдения мер личной гигиены, методах обработки при обнаруже</w:t>
      </w:r>
      <w:r w:rsidR="000A06E8" w:rsidRPr="00DB664B">
        <w:t>нии вшей.</w:t>
      </w:r>
      <w:r w:rsidRPr="00DB664B">
        <w:br/>
        <w:t>Одновременно вопросы профилактики сыпного тифа и методов борьбы с педикулезом доводятся через средства массовой информации до сведения населения в данном населенном пункте.</w:t>
      </w:r>
    </w:p>
    <w:p w:rsidR="001F79E6" w:rsidRPr="00DB664B" w:rsidRDefault="001F79E6" w:rsidP="000A06E8">
      <w:pPr>
        <w:pStyle w:val="3"/>
        <w:ind w:left="-851" w:right="-426"/>
        <w:rPr>
          <w:rFonts w:ascii="Times New Roman" w:hAnsi="Times New Roman" w:cs="Times New Roman"/>
          <w:sz w:val="24"/>
          <w:szCs w:val="24"/>
        </w:rPr>
      </w:pPr>
      <w:r w:rsidRPr="00DB664B">
        <w:rPr>
          <w:rFonts w:ascii="Times New Roman" w:hAnsi="Times New Roman" w:cs="Times New Roman"/>
          <w:sz w:val="24"/>
          <w:szCs w:val="24"/>
        </w:rPr>
        <w:t>9. Эпидемиологическое наблюдение за очагом сыпного тифа</w:t>
      </w:r>
    </w:p>
    <w:p w:rsidR="001F79E6" w:rsidRPr="00DB664B" w:rsidRDefault="001F79E6" w:rsidP="000A06E8">
      <w:pPr>
        <w:pStyle w:val="formattext"/>
        <w:spacing w:after="240" w:afterAutospacing="0"/>
        <w:ind w:left="-851" w:right="-426"/>
      </w:pPr>
      <w:r w:rsidRPr="00DB664B">
        <w:t>Эпидемиологическое наблюдение за очагом сыпного тифа включает контроль со стороны центра госсанэпиднадзора за своевременным и полным проведением необходимого объема противоэпидемических мероприятий всеми задействованными медицинскими учреждениями, структурными подразделениями центра госсанэпиднадзора, дезинфекционными учреждениями и заинтересованными ведомствами.</w:t>
      </w:r>
    </w:p>
    <w:p w:rsidR="001F79E6" w:rsidRPr="00DB664B" w:rsidRDefault="001F79E6" w:rsidP="000A06E8">
      <w:pPr>
        <w:pStyle w:val="3"/>
        <w:ind w:left="-851" w:right="-426"/>
        <w:rPr>
          <w:rFonts w:ascii="Times New Roman" w:hAnsi="Times New Roman" w:cs="Times New Roman"/>
          <w:sz w:val="24"/>
          <w:szCs w:val="24"/>
        </w:rPr>
      </w:pPr>
      <w:r w:rsidRPr="00DB664B">
        <w:rPr>
          <w:rFonts w:ascii="Times New Roman" w:hAnsi="Times New Roman" w:cs="Times New Roman"/>
          <w:sz w:val="24"/>
          <w:szCs w:val="24"/>
        </w:rPr>
        <w:t>10. Завершение противоэпидемических мероприятий в очаге сыпного тифа</w:t>
      </w:r>
    </w:p>
    <w:p w:rsidR="001F79E6" w:rsidRPr="00DB664B" w:rsidRDefault="001F79E6" w:rsidP="000A06E8">
      <w:pPr>
        <w:pStyle w:val="formattext"/>
        <w:ind w:left="-851" w:right="-426"/>
      </w:pPr>
      <w:r w:rsidRPr="00DB664B">
        <w:t>10.1. Работа в очаге эпидемического сыпного тифа или болезни Брилла считается завершенной после окончания срока медицинского наблюдения за контактными, получения результатов лабораторных исследований, уточненных диагнозов, выявления источника инфекции, после полной ликвидации педикулеза в очаге.</w:t>
      </w:r>
    </w:p>
    <w:p w:rsidR="001F79E6" w:rsidRPr="00DB664B" w:rsidRDefault="001F79E6" w:rsidP="000A06E8">
      <w:pPr>
        <w:pStyle w:val="formattext"/>
        <w:ind w:left="-851" w:right="-426"/>
      </w:pPr>
      <w:r w:rsidRPr="00DB664B">
        <w:t>10.2. Все данные о результатах эпидемиологического обследования очага заболевания эпидемическим сыпным тифом (болезнью Брилла) и проводимых противоэпидемических мероприятиях с заключением о путях, факторах и источнике инфекции вносятся в карту эпидемиологического обследования очага (ф.357/у). Копия карты по окончании эпидобследования и наблюдения за очагом направляется в отдел особо опасных инфекций центра госсанэпиднадзора в субъекте Российской Федерации. Копия эпидкарты вместе с копией истории болезни, выпиской из амбулаторной карты больного сыпным тифом направляется в Департамент госсанэпиднадзора Минздрава России.</w:t>
      </w:r>
    </w:p>
    <w:p w:rsidR="001F79E6" w:rsidRPr="00DB664B" w:rsidRDefault="001F79E6" w:rsidP="000A06E8">
      <w:pPr>
        <w:pStyle w:val="2"/>
        <w:ind w:left="-851" w:right="-426"/>
        <w:rPr>
          <w:sz w:val="24"/>
          <w:szCs w:val="24"/>
        </w:rPr>
      </w:pPr>
      <w:r w:rsidRPr="00DB664B">
        <w:rPr>
          <w:sz w:val="24"/>
          <w:szCs w:val="24"/>
        </w:rPr>
        <w:t>Приложение N 2. Клиника, диагностика и лечение эпидемического сыпного тифа и болезни Брилла (Брилла-Цинссера) (Методические указания)</w:t>
      </w:r>
    </w:p>
    <w:p w:rsidR="001F79E6" w:rsidRPr="00DB664B" w:rsidRDefault="001F79E6" w:rsidP="000A06E8">
      <w:pPr>
        <w:pStyle w:val="formattext"/>
        <w:ind w:left="-851" w:right="-426"/>
        <w:jc w:val="right"/>
      </w:pPr>
      <w:r w:rsidRPr="00DB664B">
        <w:t>Приложение N 2</w:t>
      </w:r>
      <w:r w:rsidRPr="00DB664B">
        <w:br/>
        <w:t>к приказу Министерства</w:t>
      </w:r>
      <w:r w:rsidRPr="00DB664B">
        <w:br/>
        <w:t>здравоохранения</w:t>
      </w:r>
      <w:r w:rsidRPr="00DB664B">
        <w:br/>
        <w:t>Российской Федерации</w:t>
      </w:r>
      <w:r w:rsidRPr="00DB664B">
        <w:br/>
        <w:t>от 26 ноября 1998 года N 342</w:t>
      </w:r>
    </w:p>
    <w:p w:rsidR="001F79E6" w:rsidRPr="00DB664B" w:rsidRDefault="001F79E6" w:rsidP="000A06E8">
      <w:pPr>
        <w:pStyle w:val="headertext"/>
        <w:ind w:left="-851" w:right="-426"/>
        <w:jc w:val="center"/>
      </w:pPr>
      <w:r w:rsidRPr="00DB664B">
        <w:t>(Методические указания)</w:t>
      </w:r>
    </w:p>
    <w:p w:rsidR="001F79E6" w:rsidRPr="00DB664B" w:rsidRDefault="001F79E6" w:rsidP="000A06E8">
      <w:pPr>
        <w:pStyle w:val="formattext"/>
        <w:ind w:left="-851" w:right="-426"/>
      </w:pPr>
      <w:r w:rsidRPr="00DB664B">
        <w:t>Сыпной тиф - острая трансмиссивная инфекционная болезнь, вызываемая риккетсиями Провачека, передаваемая вшами и характеризующаяся циклическим течением с лихорадкой, интоксикацией, тифозным состоянием, специфическими кожными высыпаниями, поражением центральной нервной системы и сосудистого аппарата. Различают и регистрируют две формы сыпного тифа - эпидемический (вшивый) сыпной тиф и рецидивный сыпной тиф (болезнь Брилла).</w:t>
      </w:r>
      <w:r w:rsidRPr="00DB664B">
        <w:br/>
        <w:t>Естественная восприимчивость людей к сыпному тифу высокая. Все, не болевшие этой инфекцией в прошлом, независимо от возраста и пола, заболевают клинически выраженным сыпным тифом при наличии условий, обеспечивающих заражение.</w:t>
      </w:r>
      <w:r w:rsidRPr="00DB664B">
        <w:br/>
        <w:t>Постинфекционный иммунитет стойкий и длительный, однако могут отмечаться рецидивы, связанные с возможностью многолетнего пребывания возбудителя в организме человека и внезапной активизацией инфекционного процесса, проявляющегося болезнью Брилла.</w:t>
      </w:r>
      <w:r w:rsidRPr="00DB664B">
        <w:br/>
        <w:t>МЕХАНИЗМ ЗАРАЖЕНИЯ. В местах укуса, в результате действия фермента, находящегося в слюне вши, возникает зуд кожи. Заражение человека происходит при втирании экскрементов вшей с содержащимися в них риккетсиями в ранку укуса или расчесы. При самом укусе вшами заражение не происходит, так как в слюнных железах вшей возбудитель сыпного тифа отсутствует. В казуистических случаях возможно также заражение воздушно-пылевым путем, при вдыхании высохших фекалий вшей и при попадании их на конъюнктиву глаз.</w:t>
      </w:r>
      <w:r w:rsidRPr="00DB664B">
        <w:br/>
        <w:t>ПАТОГЕНЕЗ. Попав в организм человека, риккетсии Провачека проникают в эндотелиальные клетки кровеносных сосудов, в которых они размножаются и гибнут, выделяя токсин. Под действием токсина клетки эндотелия набухают, происходит их разрушение и десквамация. Из разрушенных клеток риккетсии вновь поступают в кровь, часть из них гибнет, высвобождая токсин, остальные вновь проникают в клетки эндотелия кровеносных сосудов. Подобный процесс, без видимых клинических проявлений, продолжается до тех пор, пока не наступит достаточное количественное насыщение организма риккетсиями и их токсином, а вследствие этого - и соответствующие качественные функциональные и органические изменения в сосудах, органах и тканях. Этот процесс соответствует инкубационному периоду и первым 1-2 дням лихорадочного периода.</w:t>
      </w:r>
      <w:r w:rsidRPr="00DB664B">
        <w:br/>
        <w:t>Высвобождающийся токсин риккетсий оказывает вазодилатационный эффект, особенно в системе мелких сосудов-капилляров, прекапилляров, артериол, венул, в которых нарушается микроциркуляция вплоть до образования паралитической гиперемии и замедления тока крови. В результате этого создаются условия, способствующие развитию гиалиновых тромбов в местах паразитирования риккетсий, где произошла деструкция эндотелия сосудов, с последующим образованием в органах и тканях специфической сыпнотифозной гранулемы, представляющей собой микроскопически выявляемые скопления вокруг участка повреждения сосудов полиморфно-ядерных клеточных элементов и макрофагов, именуемых в литературе узелками Попова-Давыдовского. Больше всего их образуется в головном мозге, коже, надпочечниках, миокарде. Все это приводит к резкому нарушению функционального состояния нервной системы ("сыпнотифозный менингоэнцефалит"), нарушению кровообращения. Риккетсии могут обнаруживаться в органах и тканях с последних дней инкубационного периода и до 3-6 дня нормализации температуры. У некоторых лиц риккетсии могут сохраняться и после выздоровления, вызывая через много лет рецидив сыпного тифа (болезнь Брилла).</w:t>
      </w:r>
      <w:r w:rsidRPr="00DB664B">
        <w:br/>
        <w:t>Обратное развитие морфологических изменений начинается с 18-20 дня от начала болезни и завершается в основном к концу 4-5 недели, а иногда и позже.</w:t>
      </w:r>
      <w:r w:rsidRPr="00DB664B">
        <w:br/>
        <w:t>Инфекционный процесс при сыпном тифе сопровождается развитием стойкого и длительного иммунитета. Возникает он вскоре после заражения, в течение лихорадочного периода является "нестерильным", т.е. развивается в присутствии микроба. Многие исследователи у нас и за рубежом и в последующем рассматривают иммунитет как нестерильный, вследствие возможного длительного персистирования риккетсий Провачека в организме перенесших сыпной тиф.</w:t>
      </w:r>
      <w:r w:rsidRPr="00DB664B">
        <w:br/>
        <w:t>ПАТОЛОГИЧЕСКАЯ АНАТОМИЯ. Отмечается отечность мозговых оболочек, набухание вещества мозга и кровоизлияния в вещество его. Наблюдается дряблость миокарда. В надпочечниках выявляется отек коркового слоя и капсулы, кровоизлияния в коре. Селезенка значительно увеличена, ее ткань гиперемирована. Часты пневмонии. В большинстве тканей гистологически обнаруживаются узелки Попова-Давыдовского.</w:t>
      </w:r>
      <w:r w:rsidRPr="00DB664B">
        <w:br/>
        <w:t>КЛИНИКА. Инкубационный период длится от 5 до 25 дней, чаще 10-14 дней.</w:t>
      </w:r>
      <w:r w:rsidRPr="00DB664B">
        <w:br/>
        <w:t>В течение болезни можно выделить три периода:</w:t>
      </w:r>
    </w:p>
    <w:p w:rsidR="001F79E6" w:rsidRPr="00DB664B" w:rsidRDefault="001F79E6" w:rsidP="000A06E8">
      <w:pPr>
        <w:pStyle w:val="formattext"/>
        <w:ind w:left="-851" w:right="-426"/>
      </w:pPr>
      <w:r w:rsidRPr="00DB664B">
        <w:t>1) начальный период - первые 4-5 дней болезни от начала повышения температуры до появления характерной сыпи;</w:t>
      </w:r>
    </w:p>
    <w:p w:rsidR="001F79E6" w:rsidRPr="00DB664B" w:rsidRDefault="001F79E6" w:rsidP="000A06E8">
      <w:pPr>
        <w:pStyle w:val="formattext"/>
        <w:ind w:left="-851" w:right="-426"/>
      </w:pPr>
      <w:r w:rsidRPr="00DB664B">
        <w:t>2) период разгара болезни - длится от 4 до 8 дней от момента появления сыпи до окончания лихорадочного состояния;</w:t>
      </w:r>
    </w:p>
    <w:p w:rsidR="001F79E6" w:rsidRPr="00DB664B" w:rsidRDefault="001F79E6" w:rsidP="000A06E8">
      <w:pPr>
        <w:pStyle w:val="formattext"/>
        <w:ind w:left="-851" w:right="-426"/>
      </w:pPr>
      <w:r w:rsidRPr="00DB664B">
        <w:t>3) период выздоровления - от начала падения температуры и длится до полного исчезновения всех клинических проявлений болезни.</w:t>
      </w:r>
      <w:r w:rsidRPr="00DB664B">
        <w:br/>
        <w:t>НАЧАЛЬНЫЙ ПЕРИОД. Продромальные явления отсутствуют, иногда в конце инкубации отмечаются небольшая головная боль, ломота в теле, познабливание.</w:t>
      </w:r>
      <w:r w:rsidRPr="00DB664B">
        <w:br/>
        <w:t>Заболевание обычно начинается остро с повышения температуры до высоких цифр, появления чувства жара, слабости, иногда легкого познабливания и возможной потливости, головокружения, головной боли, ломоты во всем теле, жажды и потери аппетита. Все эти явления прогрессивно нарастают, особенно головная боль, которая с первых дней становится мучительной. Температура тела повышается ко 2-3 дню болезни и устанавливается в пределах 38,5-40,5 град.С и даже выше (иногда она достигает максимальной величины к концу первых суток).</w:t>
      </w:r>
      <w:r w:rsidRPr="00DB664B">
        <w:br/>
        <w:t>В дальнейшем лихорадка имеет постоянный характер, реже - ремитирующий (с небольшим понижением на 4-й, 8-й и 12-й день болезни). Отмечаются бессонница, боль в мышцах, суставах рук и ног, обостренность восприятия, раздражительность и беспокойство, переходящие в состояние эйфории и возбуждения, вследствие чего первые 1-2 дня больные могут оставаться на ногах. Иногда вместо эйфории наблюдается состояние заторможенности. Может быть повторная рвота.</w:t>
      </w:r>
      <w:r w:rsidRPr="00DB664B">
        <w:br/>
        <w:t>Объективно выявляются выраженная гиперемия лица, конъюнктив (склерит, "кроличьи глаза", "красные глаза на красном лице"), кожи шеи и верхней части туловища, легкая амимия, одутловатость лица, умеренный цианоз губ. Кожа на ощупь горячая, повышенной влажности, положителен симптом щипка. Возможны герпетические высыпания на губах и коже носа. Язык суховат и обложен белым налетом. Эти явления прогрессируют в течение первых 2-3 дней.</w:t>
      </w:r>
      <w:r w:rsidRPr="00DB664B">
        <w:br/>
        <w:t>С 3 дня заболевания можно наблюдать симптом Киари-Авцына, т.е. конъюнктивальную сыпь, располагающуюся на переходных складках конъюнктив в виде единичных петехий, а также энантему на мягком небе (симптом Розенберга), которая предшествует появлению экзантемы. Отмечаются умеренная тахикардия и приглушенность тонов сердца, гипотония, умеренная одышка. Наблюдается тремор языка (симптом Говорова-Годелье). Иногда у больных отмечается слабо выраженный общий дрожательный синдром. Перкуторно определяется увеличение печени и селезенки. С первых дней может наблюдаться инициальный бред, который чаще проявляется в разгар болезни.</w:t>
      </w:r>
      <w:r w:rsidRPr="00DB664B">
        <w:br/>
        <w:t>ПЕРИОД РАЗГАРА БОЛЕЗНИ. Разгар болезни наступает на 4-5 день заболевания с появления обильной розеолезно-петехиальной сыпи. Первые элементы сыпи появляются за ушами, боковых поверхностях шеи с последующим распространением на кожу боковых поверхностей туловища, груди, живота, сгибательных поверхностей рук и внутренних поверхностей бедер. Размеры элементов обычно не более 3 мм. Различают первичные петехии - на неизмененной коже и вторичные - в центре розеол. Иногда сыпь можно обнаружить на ладонной поверхности и почти никогда не бывает сыпи на лице. Розеолы и петехии располагаются внутрикожно, поэтому они кажутся плоскими и расплывчатыми, с неровными краями, элементы сыпи не сливаются. Точечные петехии можно обнаружить с помощью феномена жгута даже с 3 дня болезни. Элементы сыпи в течение 3-5 дней имеют розовую, ярко-красную или несколько цианотичную окраску, после чего розеолы бледнеют, а петехии становятся пигментированными. Через 7-9 дней от начала высыпания сыпь исчезает, оставляя на короткое время нечеткую пигментацию. Новых высыпаний, как правило, не бывает, в тяжелых случаях может быть подсыпание геморрагической сыпи, что является плохим прогностическим признаком.</w:t>
      </w:r>
      <w:r w:rsidRPr="00DB664B">
        <w:br/>
        <w:t>В редких случаях сыпь может быть только розеолезной или розеолезно-папулезной или полностью отсутствовать. Более выраженными становятся симптом щипка, пятна Киари-Авцына и энантема, а также нарушения со стороны сосудистого аппарата и центральной нервной системы.</w:t>
      </w:r>
      <w:r w:rsidRPr="00DB664B">
        <w:br/>
        <w:t>Значительно усиливаются головная боль и бессонница, нарастают слабость, тифозный статус. Возможен инфекционный делирий с галлюцинациями и бредом. Характерны возбужденность больного, беспокойство, суетливость. Иногда больные ведут себя агрессивно, вскакивают с кровати, пытаются бежать. Инфекционные психозы и бред иногда приобретают систематизированный характер, часто отражающий профессиональную деятельность или бытовые отрицательные ситуации (бред ревности). Могут наблюдаться умеренные менингеальные симптомы, при незначительном плеоцитозе и слабо выраженных регидности мышц затылка, симптомах Кернига и Брудзинского. Наблюдается более четкая симптоматика поражения некоторых черепно-мозговых нервов - легкая сглаженность одной из носогубных складок; типичны одутловатость лица и дрожание языка, иногда девиация (отклонение его в сторону), больной показывает язык толчками "симптом спотыкания языка о зубы", отмечается гиперестезия кожи.</w:t>
      </w:r>
      <w:r w:rsidRPr="00DB664B">
        <w:br/>
        <w:t>Почти у всех больных в большей или меньшей степени выражен общий тремор, могут наблюдаться снижение слуха, полиневриты.</w:t>
      </w:r>
      <w:r w:rsidRPr="00DB664B">
        <w:br/>
        <w:t>Нарастает нарушение кровообращения. Пульс частый, слабого наполнения и напряжения, иногда нитевидный, аритмичный. Артериальное давление падает, особенно резко уменьшается диастолическое давление. Границы сердца расширены, тоны сердца становятся глухими, выслушивается систолический шум на верхушке. На ЭКГ выявляются признаки диффузного миокардита: уменьшение общего вольтажа зубцов, удлинение интервала PQ, расширение и зазубренность комплекса QRS, уплощенный или отрицательный зубец Т, предсердные или желудочковые экстрасистолы, высокий систолический показатель. В это время может развиться коллапс: больной в прострации, кожа покрыта холодным потом, губы синюшны, дыхание частое, поверхностное, пульс частый и нитевидный, диастолическое артериальное давление низкое или не определяется, тоны сердца не прослушиваются.</w:t>
      </w:r>
      <w:r w:rsidRPr="00DB664B">
        <w:br/>
        <w:t>Со стороны органов дыхания почти всегда регистрируется одышка. На высоте болезни выявляются трахеобронхит и очаговая пневмония. Аппетит значительно снижен или совершенно отсутствует, сильно беспокоит жажда. Язык сухой, неотечен, обложен густым серо-грязным налетом, может принимать бурую окраску, нередко появляются глубокие трещины. Живот обычной формы, печень и селезенка увеличены у большинства больных, отмечаются задержка стула, метеоризм. Диурез уменьшен, но увеличивается в основном одновременно с "температурными кризами", у некоторых больных отмечается парадоксальная ишурия, когда мочеиспускание происходит каплями при переполненном мочевом пузыре, у тяжело больных возможно непроизвольное мочеиспускание. В моче обнаруживают белок, единичные зернистые и гиалиновые цилиндры, эритроциты и лейкоциты (в небольшом количестве).</w:t>
      </w:r>
      <w:r w:rsidRPr="00DB664B">
        <w:br/>
        <w:t>В начальном периоде болезни, с 3-5 дня, и в период разгара болезни характерны тромбоцитопения, умеренный лейкоцитоз или тенденция к нему, нейтрофильная реакция, часто с некоторым палочкоядерным сдвигом, эозинопения, лимфопения, ускорение СОЭ. Период разгара болезни длится 8-12 дней в нелеченных случаях. В период реконвалесценции кровь нормализуется, проходя стадию постинфекционного лимфоцитоза.</w:t>
      </w:r>
      <w:r w:rsidRPr="00DB664B">
        <w:br/>
        <w:t>ПЕРИОД ВЫЗДОРОВЛЕНИЯ. Первыми признаками выздоровления являются снижение температуры ускоренным лизисом или кризисом, которая нормализуется в течение 2-3 суток, что сопровождается уменьшением интоксикации и соответственно тифозного статуса (просветление сознания) и признаков делирия. Симптомами - предвестниками снижения лихорадки являются побледнение или угасание розеолезных элементов сыпи.</w:t>
      </w:r>
      <w:r w:rsidRPr="00DB664B">
        <w:br/>
        <w:t>К 3-5 дню нормальной температуры нормализуются частота пульса и дыхания, сокращаются до нормы размеры печени и селезенки, восстанавливается нормальное артериальное давление.</w:t>
      </w:r>
      <w:r w:rsidRPr="00DB664B">
        <w:br/>
        <w:t>Однако несмотря на улучшение общего состояния у больных отмечается умеренная адинамия и слабость, сохраняется гиперестезия кожи. Эти явления держатся 7-8 дней.</w:t>
      </w:r>
      <w:r w:rsidRPr="00DB664B">
        <w:br/>
        <w:t>В период выздоровления может наблюдаться психическая астения с проявлениями нервозности, капризности, плаксивости, легкой возбудимости. Память и логика долго остаются сниженными, ассоциации поверхностны, речь часто медленная, слова подбираются с трудом.</w:t>
      </w:r>
      <w:r w:rsidRPr="00DB664B">
        <w:br/>
        <w:t>На 12 день нормальной температуры, при отсутствии осложнений, больные могут быть выписаны. Полное выздоровление наступает примерно через месяц после нормализации температуры. Мышечная слабость сохраняется 2-3 месяца.</w:t>
      </w:r>
      <w:r w:rsidRPr="00DB664B">
        <w:br/>
        <w:t>КЛИНИЧЕСКИЕ ФОРМЫ СЫПНОГО ТИФА. Болезнь может протекать в легкой (у 10-20% больных), наиболее типичной среднетяжелой (у 60-65% больных), тяжелой (у 10-15% больных) и очень тяжелой формах (молниеносный тиф).</w:t>
      </w:r>
      <w:r w:rsidRPr="00DB664B">
        <w:br/>
        <w:t>При легкой форме температура обычно не превышает 38,5 град. С, явления интоксикации незначительны, тифозное состояние всегда отсутствует, сознание не изменено или больные несколько заторможены, головная боль и бессонница умеренны. Преобладает розеолезная сыпь, с незначительным количеством петехий. Печень и селезенка увеличены примерно у трети больных. Лихорадка длится до 9 дней и лишь иногда 10-12 дней. Больные всегда выздоравливают. Легкое течение свойственно лицам молодого возраста и особенно детям.</w:t>
      </w:r>
      <w:r w:rsidRPr="00DB664B">
        <w:br/>
        <w:t>Среднетяжелая форма наиболее типична с точки зрения выраженности симптомов и встречается у большинства больных. Явления интоксикации ярко выражены. Повышение температуры доходит до 39,5 град. С. Часто регистрируются тифозный статус, галлюцинации и бред. Печень и селезенка увеличены. Лихорадочный период длится в среднем 12-14 дней.</w:t>
      </w:r>
      <w:r w:rsidRPr="00DB664B">
        <w:br/>
        <w:t>Тяжелая форма характеризуется более интенсивным развитием симптомов, особенно сосудистых и мозговых, вследствие значительной интоксикации. Пульс частый - до 140 ударов в 1 мин. (опережает температуру). Артериальное давление падает до 70-80 мм рт.ст. Тоны сердца глухие, наблюдается акроцианоз, тахипное, возможны патологические ритмы дыхания. Кроме рано появляющихся резкого возбуждения, сыпнотифозного делирия, которые быстро сменяются тормозной реакцией, можно отметить менингеальный синдром вплоть до появления судорог, нарушения глотания, дизартрию и т.д. Температура тела достигает 40-41,5 град. С. Сыпь преимущественно петехиальная, с возможными истинными геморрагиями, что является угрожающим признаком. Возможно кровоизлияние в надпочечники с развитием инфекционно-токсического шока.</w:t>
      </w:r>
      <w:r w:rsidRPr="00DB664B">
        <w:br/>
        <w:t>При очень тяжелой форме (молниеносный тиф) вследствие тяжелой интоксикации и изменений в надпочечниках больные погибают с явлениями инфекционно-токсического шока. Тяжелое и очень тяжелое течение чаще отмечается у пожилых людей.</w:t>
      </w:r>
      <w:r w:rsidRPr="00DB664B">
        <w:br/>
        <w:t>Иногда встречаются атипичные формы болезни, когда те или иные симптомы отсутствуют или проявляются в нехарактерном для сыпного тифа виде. Подобные формы могут быть следствием раннего применения антибиотиков.</w:t>
      </w:r>
      <w:r w:rsidRPr="00DB664B">
        <w:br/>
        <w:t>РЕЦИДИВНЫЙ СЫПНОЙ ТИФ ИЛИ БОЛЕЗНЬ БРИЛЛА (БРИЛЛА-ЦИНССЕРА) - острая циклическая инфекционная болезнь, проявляющаяся через многие годы у лиц, переболевших эпидемическим сыпным тифом, характеризующаяся более легким течением и типичным клиническим симптомокомплексом.</w:t>
      </w:r>
      <w:r w:rsidRPr="00DB664B">
        <w:br/>
        <w:t>Рецидивная природа этого заболевания доказана выделением риккетсий из лимфатической ткани умерших, в анамнезе которых был ранее перенесенный эпидемический сыпной тиф.</w:t>
      </w:r>
      <w:r w:rsidRPr="00DB664B">
        <w:br/>
        <w:t>Патогенез и клиническая картина при болезни Брилла те же, что и при эпидемическом сыпном тифе, но относительно менее выражена риккетсиозная интоксикация.</w:t>
      </w:r>
      <w:r w:rsidRPr="00DB664B">
        <w:br/>
        <w:t>Как и эпидемический сыпной тиф, болезнь Брилла начинается остро с появления чувства жара, иногда с легким познабливанием, слабости, головной боли, бессонницы, потери аппетита. Эти явления нарастают в течение 2-3-х дней, когда больные остаются еще на ногах. Головная боль с первых дней становится почти всегда очень сильной и мучительной. Характерна стойкая бессонница.</w:t>
      </w:r>
      <w:r w:rsidRPr="00DB664B">
        <w:br/>
        <w:t>Температура достигает максимума к 4-5 дню болезни (39-40,5 град. С).</w:t>
      </w:r>
      <w:r w:rsidRPr="00DB664B">
        <w:br/>
        <w:t>Средняя длительность лихорадочного периода 8-10 дней. С первых дней болезни обычно появляются гиперемия и одутловатость лица, гиперемия шеи и верхней трети туловища, умеренный цианоз губ, положительный симптом щипка, симптом Киари-Авцына, энантема на слегка гиперемированной слизистой мягкого неба.</w:t>
      </w:r>
      <w:r w:rsidRPr="00DB664B">
        <w:br/>
        <w:t>У большинства больных отмечается обильная типичная розеолезно-петехиальная сыпь, розеолы могут быть более крупными, чем при сыпном тифе, наблюдаются и розеолезно-папулезные элементы; петехиальные элементы могут быть скудными и даже отсутствовать. Сыпь сохраняется в течение 3-7 дней.</w:t>
      </w:r>
      <w:r w:rsidRPr="00DB664B">
        <w:br/>
        <w:t>Наблюдаются одышка, но чаще дыхание соответствует температуре. Нередко отмечается тахикардия и гипотония. Тоны сердца приглушены, иногда значительно, может выслушиваться систолический шум. Выявляются явления миокардита. Аппетит снижен или отсутствует, язык обложен. Печень и селезенка умеренно увеличены. Часто наблюдается олигурия, изредка - парадоксальная ишурия. Отмечается незначительная альбуминурия.</w:t>
      </w:r>
      <w:r w:rsidRPr="00DB664B">
        <w:br/>
        <w:t>Серьезные психические нарушения наблюдаются редко, но могут быть эйфория и возбужденность больных или заторможенность, умеренный делирий, иногда деперсонализация, двигательное возбуждение в той или иной степени отмечаются часто. Возможен общий тремор (дрожание губ и конечностей, особенно пальцев рук, незначительная дизартрия), легкая сглаженность носогубных складок, девиация языка, симптом Говорова-Годелье, симптомы менингизма. Один или несколько этих симптомов, чаще симптом Говорова-Годелье и гиперестезия кожи, появляются уже на 3-4 день болезни. Нередко отмечается неврит слухового нерва. Тяжелое течение встречается только у пожилых лиц.</w:t>
      </w:r>
      <w:r w:rsidRPr="00DB664B">
        <w:br/>
        <w:t>Изменения со стороны сердечно-сосудистой системы исчезают к 5-7 дню нормальной температуры.</w:t>
      </w:r>
      <w:r w:rsidRPr="00DB664B">
        <w:br/>
        <w:t>Реконвалесценция протекает легче и короче, чем при эпидемическом сыпном тифе. Сердечно-сосудистая деятельность восстанавливается к 5-7 дню нормальной температуры и лишь у некоторых больных в более поздние сроки наблюдается постинфекционный миокардит. Восстановление функций центральной нервной системы наступает к 15-17 дню нормальной температуры. Размеры печени и селезенки нормализуются к 3-4 дню периода реконвалесценции (нормализации температуры).</w:t>
      </w:r>
      <w:r w:rsidRPr="00DB664B">
        <w:br/>
        <w:t>При бесконтрольном, сверхраннем начале антибиотикотерапии (1-2 дни болезни) возможны ранние рецидивы сыпного тифа.</w:t>
      </w:r>
      <w:r w:rsidRPr="00DB664B">
        <w:br/>
        <w:t>В условиях завшивленности больные болезнью Брилла могут явиться источником заболеваний эпидемическим сыпным тифом.</w:t>
      </w:r>
      <w:r w:rsidRPr="00DB664B">
        <w:br/>
        <w:t>ОСЛОЖНЕНИЯ возникают при позднем начале лечения и плохом уходе за больным. Возможно развитие коллапса, тромбозов, тромбоэмболий, разрывов мозговых сосудов, с явлениями парезов и даже параличей, кишечных кровотечений, миокардита, инфаркта, психозов периода реконвалесценции и более поздних, полирадикулоневритов, поражений ядер черепно-мозговых нервов, а также вторичных пневмоний, отитов и паротитов, абсцессов, фурункулеза, пиелита, пиелоцистита. Применение антибиотиков резко снижает возможность осложнений.</w:t>
      </w:r>
      <w:r w:rsidRPr="00DB664B">
        <w:br/>
        <w:t>ДИАГНОСТИКА СЫПНОГО ТИФА. В начальном периоде болезни, вплоть до 6-7 дня, сыпной тиф может быть диагностирован только клинически.</w:t>
      </w:r>
      <w:r w:rsidRPr="00DB664B">
        <w:br/>
        <w:t>Лабораторное подтверждение диагноза осуществляется с помощью высокочувствительных серологических реакций (РСК и РНГА с риккетсиями Провачека), которые становятся положительными не ранее 8-10 дня болезни. Реакция связывания комплемента (РСК) является одной из наиболее употребительных для распознавания как клинически выраженных случаев, так и стертых форм сыпно-тифозной инфекции. Комплементсвязывающие антитела обнаруживаются с 5-7 дня болезни у 50-60%, а с 10 дня - у 100% больных сыпным тифом. Максимальные титры антител (1:320-1:5120) регистрируются на 2-3 неделе болезни. Диагностическим титром при однократном определении следует считать 1:160. Более достоверным считается определение антител в динамике (через 5-7 дней после предыдущего исследования). Для ретроспективной диагностики сыпного тифа диагностическими титрами являются 1:10-1:20, так как комплементсвязывающие антитела к риккетсиям Провачека сохраняются до 10 лет и более.</w:t>
      </w:r>
      <w:r w:rsidRPr="00DB664B">
        <w:br/>
        <w:t>Реакция непрямой гемагглютинации (РНГА) дает возможность диагностировать свежие случаи сыпного тифа, она положительна у большинства больных уже с 3-5 дня болезни. Максимальные титры антител (1:6400-1:12800) регистрируются на 2-3-й неделе болезни. Диагностический титр при однократном определении в РНГА - 1:1000. Более достоверным является определение антител в динамике.</w:t>
      </w:r>
      <w:r w:rsidRPr="00DB664B">
        <w:br/>
        <w:t>Наиболее проста реакция агглютинации (РА), но применяется она редко, так как менее чувствительна, чем РСК и РНГА: диагностический титр реакции - 1:160. Она высокочувствительна при применении антигена, полученного из риккетсий, выращенных во вшах (реакция Вейгля).</w:t>
      </w:r>
      <w:r w:rsidRPr="00DB664B">
        <w:br/>
        <w:t>Для обнаружения специфических антител против риккетсий могут быть использованы реакция непрямой иммунофлюоресценции (РНИФ), иммуноферментный метод (ИФА). Для выявления антигенов риккетсий Провачека может применяться полимеразная цепная реакция (ПЦР).</w:t>
      </w:r>
      <w:r w:rsidRPr="00DB664B">
        <w:br/>
        <w:t>При первичном сыпном тифе выявляются антитела IgM класса, а при болезни Брилла - IgG класса. Для дифференцировки антител IgM и IgG классов применяют цистеиновую пробу или пробу с 2-меркаптоэтанолом.</w:t>
      </w:r>
      <w:r w:rsidRPr="00DB664B">
        <w:br/>
        <w:t>ДИФФЕРЕНЦИАЛЬНЫЙ ДИАГНОЗ. В начальном периоде сыпной тиф необходимо дифференцировать с гриппом, очаговой пневмонией, менингитами, геморрагическими лихорадками, а в разгар болезни - с брюшным тифом и паратифами, клещевым сыпным тифом, лекарственной болезнью, трихинеллезом, различными эритемами, орнитозом и т.д.</w:t>
      </w:r>
      <w:r w:rsidRPr="00DB664B">
        <w:br/>
        <w:t>Несмотря на наличие сходных жалоб и некоторых объективных данных (гиперемия лица, шеи и конъюнктив, тахикардия), ГРИПП отличается более острым началом (больной называет не только день, но и час начала болезни), резкой слабостью, развивающейся в первый же день болезни, наличием постоянной обильной потливости, отсутствием одутловатости лица и амимии его, а также симптома Говорова-Годелье. При гриппе не бывает сыпи и увеличения селезенки. Головная боль локализуется обычно в области лба, надбровных дуг и височных областях, характерна боль при надавливании на глазные яблоки и при движении ими. При сыпном тифе отсутствует катаральный синдром (ринит, трахеит, бронхит).</w:t>
      </w:r>
      <w:r w:rsidRPr="00DB664B">
        <w:br/>
        <w:t>Дифференциация сыпного тифа с ОЧАГОВЫМИ ПНЕВМОНИЯМИ осуществляется с учетом характеристики дыхания, физикальных данных, расхождения крыльев носа при дыхании, кашля, умеренной потливости, возможного болевого синдрома в области груди, отсутствия сыпи, симптома Киари-Авцына, симптомов поражения центральной нервной системы и рентгенологических данных.</w:t>
      </w:r>
      <w:r w:rsidRPr="00DB664B">
        <w:br/>
        <w:t>МЕНИНГИТЫ дифференцируются от сыпного тифа по наличию выраженного менингеального синдрома (регидность мышц затылка, положительные симптомы Кернига и Брудзинского). Решающим в диагностике является анализ спинномозговой жидкости.</w:t>
      </w:r>
      <w:r w:rsidRPr="00DB664B">
        <w:br/>
        <w:t>При ГЕМОРРАГИЧЕСКИХ ЛИХОРАДКАХ, особенно с почечным синдромом, более выражена гиперемия лица и конъюнктив, сыпь носит характер необильных точечных геморрагий, чаще выявляемых на боковых поверхностях туловища и подмышечных областях. Характерны рвота, икота, боли в пояснице и животе, типичны жажда и олигурия. Наблюдаются эритроцитоз, нормальная или ускоренная СОЭ, повышение остаточного азота крови, гематурия, альбуминурия, цилиндроурия.</w:t>
      </w:r>
      <w:r w:rsidRPr="00DB664B">
        <w:br/>
        <w:t>При БРЮШНОМ ТИФЕ характерны бледность кожных покровов лица, общая адинамия и вялость. Язык уплощен, обложен, с отпечатками зубов по краям и на кончике. Часто отмечается брадикардия с дискротией пульса. Обычен метеоризм и урчание в правой подвздошной области, более позднее увеличение печени и селезенки. Сыпь скудная розеолезная, появляется не ранее 8 дня болезни на груди, животе и боковых поверхностях туловища, с последующими подсыпаниями. В крови лейкопения с эозинопенией, палочкоядерный сдвиг с относительным лимфоцитозом, тромбоцитопения.</w:t>
      </w:r>
      <w:r w:rsidRPr="00DB664B">
        <w:br/>
        <w:t>Дифференциация сыпного тифа и КЛЕЩЕВОГО СЫПНОГО ТИФА, встречающегося в районах Сибири и Дальнего Востока, основывается на характерных симптомах: наличие у большинства больных первичного аффекта на месте укуса клеща, представляющего собой плотный инфильтрат коричневого или бурого цвета до 1,5 см в диаметре с возможным некрозом в центре, регионарного лимфаденита, развивающегося почти одновременно с первичным аффектом. Розеолезно-папулезная сыпь при этом заболевании яркая, распространена по всему телу, появляется рано - на 2-4 дни болезни.</w:t>
      </w:r>
      <w:r w:rsidRPr="00DB664B">
        <w:br/>
        <w:t>Аллергическая форма ЛЕКАРСТВЕННОЙ БОЛЕЗНИ, возникающей при лечении сульфаниламидами и антибиотиками различных заболеваний, сопровождающихся острыми лихорадками (грипп, пневмония и т.д.), нередко смешивается с сыпным тифом, особенно при появлении сыпи на 4-5 день болезни. Однако элементы сыпи при этом чаще экссудативного характера, иногда розеолезно-папулезные, выступают над поверхностью кожи, весьма обильны на всех участках тела, но больше на разгибательной поверхности суставов, имеют тенденцию к слиянию. Отмечается лимфаденопатия, селезенка обычно не увеличивается.</w:t>
      </w:r>
      <w:r w:rsidRPr="00DB664B">
        <w:br/>
        <w:t>В клинической картине ТРИХИНЕЛЛЕЗА характерны отек лица и век, головная боль и боль во всех группах мышц при движении и пальпации, умеренный конъюнктивит, болезненность при движении глаз. Сыпь обильная, может быть розеолезно-папулезной, уртикальной и даже петехиальной. Возможны подсыпания. Типична гиперэозинофилия. В анамнезе - указание на употребление в пищу сырой свинины и групповая заболеваемость.</w:t>
      </w:r>
      <w:r w:rsidRPr="00DB664B">
        <w:br/>
        <w:t>Различные ЭРИТЕМЫ - экссудативная и многоформная - отличаются от сыпного тифа тем, что сыпь при них покрывает все тело, в том числе и лицо. Эритематозно-экссудативные элементы обычно крупных размеров и часто сливаются между собой. Увеличиваются периферические лимфатические узлы и селезенка. Выражены потливость и озноб. Типичны боли в суставах. Для многоформной эритемы характерна симметричность расположения сыпи. После отцветания ее отмечается шелушение.</w:t>
      </w:r>
      <w:r w:rsidRPr="00DB664B">
        <w:br/>
        <w:t>ЛЕЧЕНИЕ. Заболевшие сыпным тифом подлежат обязательной госпитализации. Лечение больных должно быть комплексным - этиотропным, патогенетическим и симптоматическим при условии правильного ухода.</w:t>
      </w:r>
      <w:r w:rsidRPr="00DB664B">
        <w:br/>
        <w:t>Этиотропное лечение осуществляется с помощью препаратов тетрациклинового ряда (тетрациклин, окситетрациклин, доксициклин) и левомицетина. Тетрациклиновые препараты назначают по 0,3-0,4 г, а левомицетин - 0,5 г 4 раза в сутки для взрослых (детям лекарства назначают соответственно возрасту). Показано, что однократный прием 100 мг доксициклина обеспечивал обрывание течения сыпного тифа.</w:t>
      </w:r>
      <w:r w:rsidRPr="00DB664B">
        <w:br/>
        <w:t>Больным, у которых оральный прием препарата затруднен, проводят парентеральное введение тех же препаратов в указанных дозах и схемах. При тяжелом и очень тяжелом течении болезни тетрациклины можно вводить внутримышечно или внутривенно по 250 мг 2 раза в сутки.</w:t>
      </w:r>
      <w:r w:rsidRPr="00DB664B">
        <w:br/>
        <w:t>При лечении антибиотиками температура нормализуется через 1,5-2 суток и поэтому обычно с 3 дня нормальной температуры их отменяют, и лишь при появлении вторичных осложнений лечение может затягиваться на несколько дней. Длительность курса лечения обычно 4-5 дней.</w:t>
      </w:r>
      <w:r w:rsidRPr="00DB664B">
        <w:br/>
        <w:t>Патогенетическая терапия включает внутривенное введение дезинтоксикационных растворов (5% раствор глюкозы или изотонический раствор хлорида натрия по 500-600 мл). Применяют оксигенотерапию (кислород вводят с помощью носовых катетеров или маски). При нарушении кровообращения вводят сердечные и сосудистые средства (камфора, кордиамин, норадреналин, эфедрин, мезатон, а также коргликон и строфантин), которые назначают по показаниям. В случае выраженного возбуждения больных и делирия применяют бромиды, хлоралгидрат, аминазин, барбитураты, седуксен и другие транквилизаторы. Успокаивающее влияние оказывает обтирание теплой водой (37-38,5 град. С). При тяжелом и очень тяжелом течении болезни проводится интенсивная терапия с использованием антибиотиков, при инфекционно-токсическом шоке показаны гормоны (преднизолон, дексаметазон) короткими курсами.</w:t>
      </w:r>
      <w:r w:rsidRPr="00DB664B">
        <w:br/>
        <w:t>При делирии назначают бромиды, барбитураты, аминазин, галоперидол или оксибутират натрия. Показаны анальгетики, сердечные гликозиды, сосудистые аналептики, антикоагулянты.</w:t>
      </w:r>
      <w:r w:rsidRPr="00DB664B">
        <w:br/>
        <w:t>Важен туалет ротовой полости (профилактика гнойного паротита), уход, гигиена кожи (пролежни).</w:t>
      </w:r>
      <w:r w:rsidRPr="00DB664B">
        <w:br/>
        <w:t>Постельный режим показан до 5-6 дня нормальной температуры, далее больным разрешается вставать. Выписка должна проводиться не ранее 12 дня нормальной температуры.</w:t>
      </w:r>
    </w:p>
    <w:p w:rsidR="00FF63C6" w:rsidRPr="00DB664B" w:rsidRDefault="001F79E6" w:rsidP="000A06E8">
      <w:pPr>
        <w:pStyle w:val="formattext"/>
        <w:ind w:left="-851" w:right="-426"/>
        <w:jc w:val="right"/>
      </w:pPr>
      <w:r w:rsidRPr="00DB664B">
        <w:t>Заместитель руководителя</w:t>
      </w:r>
      <w:r w:rsidRPr="00DB664B">
        <w:br/>
        <w:t>Департамента организации</w:t>
      </w:r>
      <w:r w:rsidRPr="00DB664B">
        <w:br/>
        <w:t>медицинской помощи населению</w:t>
      </w:r>
      <w:r w:rsidRPr="00DB664B">
        <w:br/>
        <w:t>А.А.Карпеев</w:t>
      </w:r>
      <w:r w:rsidRPr="00DB664B">
        <w:br/>
        <w:t>Начальник</w:t>
      </w:r>
      <w:r w:rsidRPr="00DB664B">
        <w:br/>
        <w:t>Управления охраны</w:t>
      </w:r>
      <w:r w:rsidRPr="00DB664B">
        <w:br/>
        <w:t>здоровья матери и ребенка</w:t>
      </w:r>
      <w:r w:rsidRPr="00DB664B">
        <w:br/>
        <w:t>Д.И.Зелинская</w:t>
      </w:r>
    </w:p>
    <w:p w:rsidR="004B3BFC" w:rsidRPr="00DB664B" w:rsidRDefault="004B3BFC">
      <w:pPr>
        <w:rPr>
          <w:rFonts w:ascii="Times New Roman" w:hAnsi="Times New Roman" w:cs="Times New Roman"/>
          <w:sz w:val="24"/>
          <w:szCs w:val="24"/>
        </w:rPr>
      </w:pPr>
    </w:p>
    <w:sectPr w:rsidR="004B3BFC" w:rsidRPr="00DB664B" w:rsidSect="00DB664B">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5D4620"/>
    <w:multiLevelType w:val="multilevel"/>
    <w:tmpl w:val="18107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0C0965"/>
    <w:multiLevelType w:val="multilevel"/>
    <w:tmpl w:val="1BF4DA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D0638F"/>
    <w:multiLevelType w:val="multilevel"/>
    <w:tmpl w:val="694C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B23C9D"/>
    <w:multiLevelType w:val="hybridMultilevel"/>
    <w:tmpl w:val="4B6283B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42A624E9"/>
    <w:multiLevelType w:val="hybridMultilevel"/>
    <w:tmpl w:val="6510719E"/>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4B47ACF"/>
    <w:multiLevelType w:val="hybridMultilevel"/>
    <w:tmpl w:val="18ACD74A"/>
    <w:lvl w:ilvl="0" w:tplc="0419000F">
      <w:start w:val="1"/>
      <w:numFmt w:val="decimal"/>
      <w:lvlText w:val="%1."/>
      <w:lvlJc w:val="left"/>
      <w:pPr>
        <w:tabs>
          <w:tab w:val="num" w:pos="720"/>
        </w:tabs>
        <w:ind w:left="720" w:hanging="360"/>
      </w:pPr>
    </w:lvl>
    <w:lvl w:ilvl="1" w:tplc="CED41852">
      <w:start w:val="1"/>
      <w:numFmt w:val="upperRoman"/>
      <w:lvlText w:val="%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1D643E8"/>
    <w:multiLevelType w:val="multilevel"/>
    <w:tmpl w:val="D6B44F1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1F911D8"/>
    <w:multiLevelType w:val="multilevel"/>
    <w:tmpl w:val="773E25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6"/>
  </w:num>
  <w:num w:numId="4">
    <w:abstractNumId w:val="7"/>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728"/>
    <w:rsid w:val="000A06E8"/>
    <w:rsid w:val="001F79E6"/>
    <w:rsid w:val="002A49C8"/>
    <w:rsid w:val="00455728"/>
    <w:rsid w:val="004B3BFC"/>
    <w:rsid w:val="00A73811"/>
    <w:rsid w:val="00DB664B"/>
    <w:rsid w:val="00EB1336"/>
    <w:rsid w:val="00FF63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CE679D-3F77-4B3A-A657-4B38ABD13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B3B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B3BF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1F79E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B3BF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B3BFC"/>
    <w:rPr>
      <w:rFonts w:ascii="Times New Roman" w:eastAsia="Times New Roman" w:hAnsi="Times New Roman" w:cs="Times New Roman"/>
      <w:b/>
      <w:bCs/>
      <w:sz w:val="36"/>
      <w:szCs w:val="36"/>
      <w:lang w:eastAsia="ru-RU"/>
    </w:rPr>
  </w:style>
  <w:style w:type="character" w:customStyle="1" w:styleId="butback">
    <w:name w:val="butback"/>
    <w:basedOn w:val="a0"/>
    <w:rsid w:val="004B3BFC"/>
  </w:style>
  <w:style w:type="character" w:customStyle="1" w:styleId="submenu-table">
    <w:name w:val="submenu-table"/>
    <w:basedOn w:val="a0"/>
    <w:rsid w:val="004B3BFC"/>
  </w:style>
  <w:style w:type="character" w:customStyle="1" w:styleId="10">
    <w:name w:val="Заголовок 1 Знак"/>
    <w:basedOn w:val="a0"/>
    <w:link w:val="1"/>
    <w:uiPriority w:val="9"/>
    <w:rsid w:val="004B3BFC"/>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4B3BFC"/>
    <w:rPr>
      <w:rFonts w:asciiTheme="majorHAnsi" w:eastAsiaTheme="majorEastAsia" w:hAnsiTheme="majorHAnsi" w:cstheme="majorBidi"/>
      <w:b/>
      <w:bCs/>
      <w:i/>
      <w:iCs/>
      <w:color w:val="4F81BD" w:themeColor="accent1"/>
    </w:rPr>
  </w:style>
  <w:style w:type="paragraph" w:styleId="a3">
    <w:name w:val="Normal (Web)"/>
    <w:basedOn w:val="a"/>
    <w:uiPriority w:val="99"/>
    <w:unhideWhenUsed/>
    <w:rsid w:val="004B3B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B3BFC"/>
    <w:rPr>
      <w:b/>
      <w:bCs/>
    </w:rPr>
  </w:style>
  <w:style w:type="character" w:styleId="a5">
    <w:name w:val="Emphasis"/>
    <w:basedOn w:val="a0"/>
    <w:uiPriority w:val="20"/>
    <w:qFormat/>
    <w:rsid w:val="004B3BFC"/>
    <w:rPr>
      <w:i/>
      <w:iCs/>
    </w:rPr>
  </w:style>
  <w:style w:type="paragraph" w:customStyle="1" w:styleId="articledesc">
    <w:name w:val="articledesc"/>
    <w:basedOn w:val="a"/>
    <w:rsid w:val="004B3B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footer"/>
    <w:basedOn w:val="a"/>
    <w:link w:val="a7"/>
    <w:semiHidden/>
    <w:unhideWhenUsed/>
    <w:rsid w:val="00FF63C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semiHidden/>
    <w:rsid w:val="00FF63C6"/>
    <w:rPr>
      <w:rFonts w:ascii="Times New Roman" w:eastAsia="Times New Roman" w:hAnsi="Times New Roman" w:cs="Times New Roman"/>
      <w:sz w:val="24"/>
      <w:szCs w:val="24"/>
      <w:lang w:eastAsia="ru-RU"/>
    </w:rPr>
  </w:style>
  <w:style w:type="paragraph" w:styleId="a8">
    <w:name w:val="Body Text Indent"/>
    <w:basedOn w:val="a"/>
    <w:link w:val="a9"/>
    <w:semiHidden/>
    <w:unhideWhenUsed/>
    <w:rsid w:val="00FF63C6"/>
    <w:pPr>
      <w:spacing w:after="0" w:line="240" w:lineRule="auto"/>
      <w:ind w:firstLine="432"/>
      <w:jc w:val="both"/>
    </w:pPr>
    <w:rPr>
      <w:rFonts w:ascii="Times New Roman" w:eastAsia="Times New Roman" w:hAnsi="Times New Roman" w:cs="Times New Roman"/>
      <w:bCs/>
      <w:sz w:val="24"/>
      <w:szCs w:val="24"/>
      <w:lang w:eastAsia="ru-RU"/>
    </w:rPr>
  </w:style>
  <w:style w:type="character" w:customStyle="1" w:styleId="a9">
    <w:name w:val="Основной текст с отступом Знак"/>
    <w:basedOn w:val="a0"/>
    <w:link w:val="a8"/>
    <w:semiHidden/>
    <w:rsid w:val="00FF63C6"/>
    <w:rPr>
      <w:rFonts w:ascii="Times New Roman" w:eastAsia="Times New Roman" w:hAnsi="Times New Roman" w:cs="Times New Roman"/>
      <w:bCs/>
      <w:sz w:val="24"/>
      <w:szCs w:val="24"/>
      <w:lang w:eastAsia="ru-RU"/>
    </w:rPr>
  </w:style>
  <w:style w:type="paragraph" w:styleId="aa">
    <w:name w:val="Subtitle"/>
    <w:basedOn w:val="a"/>
    <w:link w:val="ab"/>
    <w:qFormat/>
    <w:rsid w:val="00FF63C6"/>
    <w:pPr>
      <w:spacing w:after="0" w:line="240" w:lineRule="auto"/>
      <w:jc w:val="center"/>
    </w:pPr>
    <w:rPr>
      <w:rFonts w:ascii="Times New Roman" w:eastAsia="Times New Roman" w:hAnsi="Times New Roman" w:cs="Times New Roman"/>
      <w:b/>
      <w:sz w:val="24"/>
      <w:szCs w:val="24"/>
      <w:lang w:eastAsia="ru-RU"/>
    </w:rPr>
  </w:style>
  <w:style w:type="character" w:customStyle="1" w:styleId="ab">
    <w:name w:val="Подзаголовок Знак"/>
    <w:basedOn w:val="a0"/>
    <w:link w:val="aa"/>
    <w:rsid w:val="00FF63C6"/>
    <w:rPr>
      <w:rFonts w:ascii="Times New Roman" w:eastAsia="Times New Roman" w:hAnsi="Times New Roman" w:cs="Times New Roman"/>
      <w:b/>
      <w:sz w:val="24"/>
      <w:szCs w:val="24"/>
      <w:lang w:eastAsia="ru-RU"/>
    </w:rPr>
  </w:style>
  <w:style w:type="paragraph" w:styleId="21">
    <w:name w:val="Body Text 2"/>
    <w:basedOn w:val="a"/>
    <w:link w:val="22"/>
    <w:semiHidden/>
    <w:unhideWhenUsed/>
    <w:rsid w:val="00FF63C6"/>
    <w:pPr>
      <w:spacing w:after="0" w:line="240" w:lineRule="auto"/>
    </w:pPr>
    <w:rPr>
      <w:rFonts w:ascii="Times New Roman" w:eastAsia="Times New Roman" w:hAnsi="Times New Roman" w:cs="Times New Roman"/>
      <w:sz w:val="28"/>
      <w:szCs w:val="24"/>
      <w:lang w:eastAsia="ru-RU"/>
    </w:rPr>
  </w:style>
  <w:style w:type="character" w:customStyle="1" w:styleId="22">
    <w:name w:val="Основной текст 2 Знак"/>
    <w:basedOn w:val="a0"/>
    <w:link w:val="21"/>
    <w:semiHidden/>
    <w:rsid w:val="00FF63C6"/>
    <w:rPr>
      <w:rFonts w:ascii="Times New Roman" w:eastAsia="Times New Roman" w:hAnsi="Times New Roman" w:cs="Times New Roman"/>
      <w:sz w:val="28"/>
      <w:szCs w:val="24"/>
      <w:lang w:eastAsia="ru-RU"/>
    </w:rPr>
  </w:style>
  <w:style w:type="character" w:customStyle="1" w:styleId="30">
    <w:name w:val="Заголовок 3 Знак"/>
    <w:basedOn w:val="a0"/>
    <w:link w:val="3"/>
    <w:uiPriority w:val="9"/>
    <w:semiHidden/>
    <w:rsid w:val="001F79E6"/>
    <w:rPr>
      <w:rFonts w:asciiTheme="majorHAnsi" w:eastAsiaTheme="majorEastAsia" w:hAnsiTheme="majorHAnsi" w:cstheme="majorBidi"/>
      <w:b/>
      <w:bCs/>
      <w:color w:val="4F81BD" w:themeColor="accent1"/>
    </w:rPr>
  </w:style>
  <w:style w:type="paragraph" w:customStyle="1" w:styleId="headertext">
    <w:name w:val="headertext"/>
    <w:basedOn w:val="a"/>
    <w:rsid w:val="001F79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F79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1F79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semiHidden/>
    <w:unhideWhenUsed/>
    <w:rsid w:val="001F79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874557">
      <w:bodyDiv w:val="1"/>
      <w:marLeft w:val="0"/>
      <w:marRight w:val="0"/>
      <w:marTop w:val="0"/>
      <w:marBottom w:val="0"/>
      <w:divBdr>
        <w:top w:val="none" w:sz="0" w:space="0" w:color="auto"/>
        <w:left w:val="none" w:sz="0" w:space="0" w:color="auto"/>
        <w:bottom w:val="none" w:sz="0" w:space="0" w:color="auto"/>
        <w:right w:val="none" w:sz="0" w:space="0" w:color="auto"/>
      </w:divBdr>
    </w:div>
    <w:div w:id="513806374">
      <w:bodyDiv w:val="1"/>
      <w:marLeft w:val="0"/>
      <w:marRight w:val="0"/>
      <w:marTop w:val="0"/>
      <w:marBottom w:val="0"/>
      <w:divBdr>
        <w:top w:val="none" w:sz="0" w:space="0" w:color="auto"/>
        <w:left w:val="none" w:sz="0" w:space="0" w:color="auto"/>
        <w:bottom w:val="none" w:sz="0" w:space="0" w:color="auto"/>
        <w:right w:val="none" w:sz="0" w:space="0" w:color="auto"/>
      </w:divBdr>
      <w:divsChild>
        <w:div w:id="1447382823">
          <w:marLeft w:val="0"/>
          <w:marRight w:val="0"/>
          <w:marTop w:val="0"/>
          <w:marBottom w:val="0"/>
          <w:divBdr>
            <w:top w:val="none" w:sz="0" w:space="0" w:color="auto"/>
            <w:left w:val="none" w:sz="0" w:space="0" w:color="auto"/>
            <w:bottom w:val="none" w:sz="0" w:space="0" w:color="auto"/>
            <w:right w:val="none" w:sz="0" w:space="0" w:color="auto"/>
          </w:divBdr>
        </w:div>
      </w:divsChild>
    </w:div>
    <w:div w:id="555430537">
      <w:bodyDiv w:val="1"/>
      <w:marLeft w:val="0"/>
      <w:marRight w:val="0"/>
      <w:marTop w:val="0"/>
      <w:marBottom w:val="0"/>
      <w:divBdr>
        <w:top w:val="none" w:sz="0" w:space="0" w:color="auto"/>
        <w:left w:val="none" w:sz="0" w:space="0" w:color="auto"/>
        <w:bottom w:val="none" w:sz="0" w:space="0" w:color="auto"/>
        <w:right w:val="none" w:sz="0" w:space="0" w:color="auto"/>
      </w:divBdr>
    </w:div>
    <w:div w:id="1660187724">
      <w:bodyDiv w:val="1"/>
      <w:marLeft w:val="0"/>
      <w:marRight w:val="0"/>
      <w:marTop w:val="0"/>
      <w:marBottom w:val="0"/>
      <w:divBdr>
        <w:top w:val="none" w:sz="0" w:space="0" w:color="auto"/>
        <w:left w:val="none" w:sz="0" w:space="0" w:color="auto"/>
        <w:bottom w:val="none" w:sz="0" w:space="0" w:color="auto"/>
        <w:right w:val="none" w:sz="0" w:space="0" w:color="auto"/>
      </w:divBdr>
      <w:divsChild>
        <w:div w:id="1703432914">
          <w:marLeft w:val="0"/>
          <w:marRight w:val="0"/>
          <w:marTop w:val="0"/>
          <w:marBottom w:val="0"/>
          <w:divBdr>
            <w:top w:val="none" w:sz="0" w:space="0" w:color="auto"/>
            <w:left w:val="none" w:sz="0" w:space="0" w:color="auto"/>
            <w:bottom w:val="none" w:sz="0" w:space="0" w:color="auto"/>
            <w:right w:val="none" w:sz="0" w:space="0" w:color="auto"/>
          </w:divBdr>
        </w:div>
      </w:divsChild>
    </w:div>
    <w:div w:id="1841387121">
      <w:bodyDiv w:val="1"/>
      <w:marLeft w:val="0"/>
      <w:marRight w:val="0"/>
      <w:marTop w:val="0"/>
      <w:marBottom w:val="0"/>
      <w:divBdr>
        <w:top w:val="none" w:sz="0" w:space="0" w:color="auto"/>
        <w:left w:val="none" w:sz="0" w:space="0" w:color="auto"/>
        <w:bottom w:val="none" w:sz="0" w:space="0" w:color="auto"/>
        <w:right w:val="none" w:sz="0" w:space="0" w:color="auto"/>
      </w:divBdr>
      <w:divsChild>
        <w:div w:id="32851712">
          <w:marLeft w:val="0"/>
          <w:marRight w:val="0"/>
          <w:marTop w:val="0"/>
          <w:marBottom w:val="0"/>
          <w:divBdr>
            <w:top w:val="none" w:sz="0" w:space="0" w:color="auto"/>
            <w:left w:val="none" w:sz="0" w:space="0" w:color="auto"/>
            <w:bottom w:val="none" w:sz="0" w:space="0" w:color="auto"/>
            <w:right w:val="none" w:sz="0" w:space="0" w:color="auto"/>
          </w:divBdr>
        </w:div>
      </w:divsChild>
    </w:div>
    <w:div w:id="1925802386">
      <w:bodyDiv w:val="1"/>
      <w:marLeft w:val="0"/>
      <w:marRight w:val="0"/>
      <w:marTop w:val="0"/>
      <w:marBottom w:val="0"/>
      <w:divBdr>
        <w:top w:val="none" w:sz="0" w:space="0" w:color="auto"/>
        <w:left w:val="none" w:sz="0" w:space="0" w:color="auto"/>
        <w:bottom w:val="none" w:sz="0" w:space="0" w:color="auto"/>
        <w:right w:val="none" w:sz="0" w:space="0" w:color="auto"/>
      </w:divBdr>
      <w:divsChild>
        <w:div w:id="937249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746810" TargetMode="External"/><Relationship Id="rId3" Type="http://schemas.openxmlformats.org/officeDocument/2006/relationships/styles" Target="styles.xml"/><Relationship Id="rId7" Type="http://schemas.openxmlformats.org/officeDocument/2006/relationships/hyperlink" Target="http://docs.cntd.ru/document/90174681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ocs.cntd.ru/document/90174681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docs.cntd.ru/document/9039492" TargetMode="External"/><Relationship Id="rId4" Type="http://schemas.openxmlformats.org/officeDocument/2006/relationships/settings" Target="settings.xml"/><Relationship Id="rId9" Type="http://schemas.openxmlformats.org/officeDocument/2006/relationships/hyperlink" Target="http://docs.cntd.ru/document/9017468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5623B-050F-4A75-95B4-CAD40DE5F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9280</Words>
  <Characters>52897</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Домашний</dc:creator>
  <cp:keywords/>
  <dc:description/>
  <cp:lastModifiedBy>Саша</cp:lastModifiedBy>
  <cp:revision>2</cp:revision>
  <dcterms:created xsi:type="dcterms:W3CDTF">2015-09-06T15:33:00Z</dcterms:created>
  <dcterms:modified xsi:type="dcterms:W3CDTF">2015-09-06T15:33:00Z</dcterms:modified>
</cp:coreProperties>
</file>