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107" w:rsidRDefault="00FD7107" w:rsidP="00FD7107">
      <w:pPr>
        <w:pStyle w:val="1120"/>
        <w:widowControl w:val="0"/>
        <w:shd w:val="clear" w:color="auto" w:fill="auto"/>
        <w:spacing w:after="0" w:line="240" w:lineRule="auto"/>
        <w:ind w:right="20"/>
        <w:jc w:val="center"/>
        <w:outlineLvl w:val="9"/>
        <w:rPr>
          <w:b/>
          <w:sz w:val="22"/>
          <w:szCs w:val="24"/>
        </w:rPr>
      </w:pPr>
      <w:bookmarkStart w:id="0" w:name="bookmark192"/>
      <w:r w:rsidRPr="00FD7107">
        <w:rPr>
          <w:b/>
          <w:sz w:val="22"/>
          <w:szCs w:val="24"/>
        </w:rPr>
        <w:t>ПОСТАНОВКА ОЧИСТИТЕЛЬНОЙ КЛИЗМЫ</w:t>
      </w:r>
      <w:bookmarkEnd w:id="0"/>
    </w:p>
    <w:p w:rsidR="00FD7107" w:rsidRPr="00FD7107" w:rsidRDefault="00FD7107" w:rsidP="00FD7107">
      <w:pPr>
        <w:pStyle w:val="1120"/>
        <w:widowControl w:val="0"/>
        <w:shd w:val="clear" w:color="auto" w:fill="auto"/>
        <w:spacing w:after="0" w:line="240" w:lineRule="auto"/>
        <w:ind w:right="20"/>
        <w:jc w:val="center"/>
        <w:outlineLvl w:val="9"/>
        <w:rPr>
          <w:b/>
          <w:sz w:val="22"/>
          <w:szCs w:val="24"/>
        </w:rPr>
      </w:pPr>
      <w:bookmarkStart w:id="1" w:name="_GoBack"/>
      <w:bookmarkEnd w:id="1"/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3"/>
        <w:gridCol w:w="1747"/>
        <w:gridCol w:w="4656"/>
      </w:tblGrid>
      <w:tr w:rsidR="00FD7107" w:rsidRPr="00FD7107" w:rsidTr="0019505A">
        <w:trPr>
          <w:trHeight w:val="278"/>
          <w:jc w:val="center"/>
        </w:trPr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50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Код технологии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150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Название технологии</w:t>
            </w:r>
          </w:p>
        </w:tc>
      </w:tr>
      <w:tr w:rsidR="00FD7107" w:rsidRPr="00FD7107" w:rsidTr="0019505A">
        <w:trPr>
          <w:trHeight w:val="264"/>
          <w:jc w:val="center"/>
        </w:trPr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70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А 14.19.002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96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Постановка очистительной клизмы</w:t>
            </w:r>
          </w:p>
        </w:tc>
      </w:tr>
      <w:tr w:rsidR="00FD7107" w:rsidRPr="00FD7107" w:rsidTr="0019505A">
        <w:trPr>
          <w:trHeight w:val="264"/>
          <w:jc w:val="center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1.</w:t>
            </w:r>
          </w:p>
        </w:tc>
        <w:tc>
          <w:tcPr>
            <w:tcW w:w="6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Требования к специалистам и вспомогательному персоналу, включая требования</w:t>
            </w:r>
          </w:p>
        </w:tc>
      </w:tr>
      <w:tr w:rsidR="00FD7107" w:rsidRPr="00FD7107" w:rsidTr="0019505A">
        <w:trPr>
          <w:trHeight w:val="470"/>
          <w:jc w:val="center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1.1.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Перечень специаль</w:t>
            </w:r>
            <w:r w:rsidRPr="00FD7107">
              <w:rPr>
                <w:rStyle w:val="1480"/>
                <w:rFonts w:eastAsia="Arial Unicode MS"/>
                <w:sz w:val="22"/>
                <w:szCs w:val="24"/>
              </w:rPr>
              <w:softHyphen/>
              <w:t xml:space="preserve">ностей/кто </w:t>
            </w:r>
            <w:proofErr w:type="spellStart"/>
            <w:r w:rsidRPr="00FD7107">
              <w:rPr>
                <w:rStyle w:val="1480"/>
                <w:rFonts w:eastAsia="Arial Unicode MS"/>
                <w:sz w:val="22"/>
                <w:szCs w:val="24"/>
              </w:rPr>
              <w:t>участ</w:t>
            </w:r>
            <w:proofErr w:type="spellEnd"/>
            <w:r w:rsidRPr="00FD7107">
              <w:rPr>
                <w:rStyle w:val="1480"/>
                <w:rFonts w:eastAsia="Arial Unicode MS"/>
                <w:sz w:val="22"/>
                <w:szCs w:val="24"/>
              </w:rPr>
              <w:softHyphen/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1. Специалист, имеющий диплом установленного образ</w:t>
            </w:r>
            <w:r w:rsidRPr="00FD7107">
              <w:rPr>
                <w:rStyle w:val="1480"/>
                <w:rFonts w:eastAsia="Arial Unicode MS"/>
                <w:sz w:val="22"/>
                <w:szCs w:val="24"/>
              </w:rPr>
              <w:softHyphen/>
              <w:t xml:space="preserve">ца об окончании среднего профессионального </w:t>
            </w:r>
            <w:proofErr w:type="spellStart"/>
            <w:r w:rsidRPr="00FD7107">
              <w:rPr>
                <w:rStyle w:val="1480"/>
                <w:rFonts w:eastAsia="Arial Unicode MS"/>
                <w:sz w:val="22"/>
                <w:szCs w:val="24"/>
              </w:rPr>
              <w:t>образова</w:t>
            </w:r>
            <w:proofErr w:type="spellEnd"/>
            <w:r w:rsidRPr="00FD7107">
              <w:rPr>
                <w:rStyle w:val="1480"/>
                <w:rFonts w:eastAsia="Arial Unicode MS"/>
                <w:sz w:val="22"/>
                <w:szCs w:val="24"/>
              </w:rPr>
              <w:softHyphen/>
            </w:r>
          </w:p>
        </w:tc>
      </w:tr>
      <w:tr w:rsidR="00FD7107" w:rsidRPr="00FD7107" w:rsidTr="0019505A">
        <w:trPr>
          <w:trHeight w:val="1949"/>
          <w:jc w:val="center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FD7107">
              <w:rPr>
                <w:rStyle w:val="1480"/>
                <w:rFonts w:eastAsia="Arial Unicode MS"/>
                <w:sz w:val="22"/>
                <w:szCs w:val="24"/>
              </w:rPr>
              <w:t>вует</w:t>
            </w:r>
            <w:proofErr w:type="spellEnd"/>
            <w:r w:rsidRPr="00FD7107">
              <w:rPr>
                <w:rStyle w:val="1480"/>
                <w:rFonts w:eastAsia="Arial Unicode MS"/>
                <w:sz w:val="22"/>
                <w:szCs w:val="24"/>
              </w:rPr>
              <w:t xml:space="preserve"> в выполнении услуги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тельного учебного учреждения по специальностям: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1"/>
              </w:numPr>
              <w:tabs>
                <w:tab w:val="left" w:pos="627"/>
              </w:tabs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Лечебное дело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1"/>
                <w:numId w:val="1"/>
              </w:numPr>
              <w:tabs>
                <w:tab w:val="left" w:pos="632"/>
              </w:tabs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Акушерское дело 060501 Сестринское дело</w:t>
            </w:r>
          </w:p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2. Специалист, имеющий диплом установленного образ</w:t>
            </w:r>
            <w:r w:rsidRPr="00FD7107">
              <w:rPr>
                <w:rStyle w:val="1480"/>
                <w:rFonts w:eastAsia="Arial Unicode MS"/>
                <w:sz w:val="22"/>
                <w:szCs w:val="24"/>
              </w:rPr>
              <w:softHyphen/>
              <w:t>ца об окончании высшего профессионального образова</w:t>
            </w:r>
            <w:r w:rsidRPr="00FD7107">
              <w:rPr>
                <w:rStyle w:val="1480"/>
                <w:rFonts w:eastAsia="Arial Unicode MS"/>
                <w:sz w:val="22"/>
                <w:szCs w:val="24"/>
              </w:rPr>
              <w:softHyphen/>
              <w:t>тельного учебного заведения по специальностям: 060101 Лечебное дело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2"/>
                <w:numId w:val="1"/>
              </w:numPr>
              <w:tabs>
                <w:tab w:val="left" w:pos="637"/>
              </w:tabs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Педиатрия 060500 Сестринское дело</w:t>
            </w:r>
          </w:p>
        </w:tc>
      </w:tr>
      <w:tr w:rsidR="00FD7107" w:rsidRPr="00FD7107" w:rsidTr="0019505A">
        <w:trPr>
          <w:trHeight w:val="264"/>
          <w:jc w:val="center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1.2</w:t>
            </w:r>
          </w:p>
        </w:tc>
        <w:tc>
          <w:tcPr>
            <w:tcW w:w="6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 xml:space="preserve">Дополнительные или специальные требования к специалистам и </w:t>
            </w:r>
            <w:proofErr w:type="spellStart"/>
            <w:r w:rsidRPr="00FD7107">
              <w:rPr>
                <w:rStyle w:val="1480"/>
                <w:rFonts w:eastAsia="Arial Unicode MS"/>
                <w:sz w:val="22"/>
                <w:szCs w:val="24"/>
              </w:rPr>
              <w:t>вспомога</w:t>
            </w:r>
            <w:proofErr w:type="spellEnd"/>
            <w:r w:rsidRPr="00FD7107">
              <w:rPr>
                <w:rStyle w:val="1480"/>
                <w:rFonts w:eastAsia="Arial Unicode MS"/>
                <w:sz w:val="22"/>
                <w:szCs w:val="24"/>
              </w:rPr>
              <w:softHyphen/>
            </w:r>
          </w:p>
        </w:tc>
      </w:tr>
      <w:tr w:rsidR="00FD7107" w:rsidRPr="00FD7107" w:rsidTr="0019505A">
        <w:trPr>
          <w:trHeight w:val="389"/>
          <w:jc w:val="center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тельному персоналу</w:t>
            </w:r>
            <w:proofErr w:type="gramStart"/>
            <w:r w:rsidRPr="00FD7107">
              <w:rPr>
                <w:rStyle w:val="1480"/>
                <w:rFonts w:eastAsia="Arial Unicode MS"/>
                <w:sz w:val="22"/>
                <w:szCs w:val="24"/>
              </w:rPr>
              <w:t xml:space="preserve"> • О</w:t>
            </w:r>
            <w:proofErr w:type="gramEnd"/>
            <w:r w:rsidRPr="00FD7107">
              <w:rPr>
                <w:rStyle w:val="1480"/>
                <w:rFonts w:eastAsia="Arial Unicode MS"/>
                <w:sz w:val="22"/>
                <w:szCs w:val="24"/>
              </w:rPr>
              <w:t>тсутствуют.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</w:p>
        </w:tc>
      </w:tr>
      <w:tr w:rsidR="00FD7107" w:rsidRPr="00FD7107" w:rsidTr="0019505A">
        <w:trPr>
          <w:trHeight w:val="264"/>
          <w:jc w:val="center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2.</w:t>
            </w:r>
          </w:p>
        </w:tc>
        <w:tc>
          <w:tcPr>
            <w:tcW w:w="6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Требования к обеспечению безопасности труда медицинского персонала</w:t>
            </w:r>
          </w:p>
        </w:tc>
      </w:tr>
      <w:tr w:rsidR="00FD7107" w:rsidRPr="00FD7107" w:rsidTr="0019505A">
        <w:trPr>
          <w:trHeight w:val="662"/>
          <w:jc w:val="center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2.1.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Требования по без</w:t>
            </w:r>
            <w:r w:rsidRPr="00FD7107">
              <w:rPr>
                <w:rStyle w:val="1480"/>
                <w:rFonts w:eastAsia="Arial Unicode MS"/>
                <w:sz w:val="22"/>
                <w:szCs w:val="24"/>
              </w:rPr>
              <w:softHyphen/>
              <w:t>опасности труда при выполнении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2"/>
              </w:numPr>
              <w:tabs>
                <w:tab w:val="left" w:pos="277"/>
              </w:tabs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До и после проведения процедуры провести гигиени</w:t>
            </w:r>
            <w:r w:rsidRPr="00FD7107">
              <w:rPr>
                <w:rStyle w:val="1480"/>
                <w:rFonts w:eastAsia="Arial Unicode MS"/>
                <w:sz w:val="22"/>
                <w:szCs w:val="24"/>
              </w:rPr>
              <w:softHyphen/>
              <w:t>ческую обработку рук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2"/>
              </w:numPr>
              <w:tabs>
                <w:tab w:val="left" w:pos="272"/>
              </w:tabs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Во время процедуры обязательно использование</w:t>
            </w:r>
          </w:p>
        </w:tc>
      </w:tr>
      <w:tr w:rsidR="00FD7107" w:rsidRPr="00FD7107" w:rsidTr="0019505A">
        <w:trPr>
          <w:trHeight w:val="192"/>
          <w:jc w:val="center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услуги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перчаток</w:t>
            </w:r>
          </w:p>
        </w:tc>
      </w:tr>
      <w:tr w:rsidR="00FD7107" w:rsidRPr="00FD7107" w:rsidTr="0019505A">
        <w:trPr>
          <w:trHeight w:val="461"/>
          <w:jc w:val="center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3.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Условия выполнения • Стационарные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простой медицинской услуги</w:t>
            </w:r>
          </w:p>
        </w:tc>
      </w:tr>
      <w:tr w:rsidR="00FD7107" w:rsidRPr="00FD7107" w:rsidTr="0019505A">
        <w:trPr>
          <w:trHeight w:val="461"/>
          <w:jc w:val="center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4.</w:t>
            </w:r>
          </w:p>
        </w:tc>
        <w:tc>
          <w:tcPr>
            <w:tcW w:w="6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Функциональное назначение простой медицинской услуги • Лечебное</w:t>
            </w:r>
          </w:p>
        </w:tc>
      </w:tr>
      <w:tr w:rsidR="00FD7107" w:rsidRPr="00FD7107" w:rsidTr="0019505A">
        <w:trPr>
          <w:trHeight w:val="264"/>
          <w:jc w:val="center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5.</w:t>
            </w:r>
          </w:p>
        </w:tc>
        <w:tc>
          <w:tcPr>
            <w:tcW w:w="6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Материальные ресурсы</w:t>
            </w:r>
          </w:p>
        </w:tc>
      </w:tr>
      <w:tr w:rsidR="00FD7107" w:rsidRPr="00FD7107" w:rsidTr="0019505A">
        <w:trPr>
          <w:trHeight w:val="274"/>
          <w:jc w:val="center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5.1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 xml:space="preserve">Приборы, </w:t>
            </w:r>
            <w:proofErr w:type="spellStart"/>
            <w:r w:rsidRPr="00FD7107">
              <w:rPr>
                <w:rStyle w:val="1480"/>
                <w:rFonts w:eastAsia="Arial Unicode MS"/>
                <w:sz w:val="22"/>
                <w:szCs w:val="24"/>
              </w:rPr>
              <w:t>инстру</w:t>
            </w:r>
            <w:proofErr w:type="spellEnd"/>
            <w:r w:rsidRPr="00FD7107">
              <w:rPr>
                <w:rStyle w:val="1480"/>
                <w:rFonts w:eastAsia="Arial Unicode MS"/>
                <w:sz w:val="22"/>
                <w:szCs w:val="24"/>
              </w:rPr>
              <w:softHyphen/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 xml:space="preserve">• кружка </w:t>
            </w:r>
            <w:proofErr w:type="spellStart"/>
            <w:r w:rsidRPr="00FD7107">
              <w:rPr>
                <w:rStyle w:val="1480"/>
                <w:rFonts w:eastAsia="Arial Unicode MS"/>
                <w:sz w:val="22"/>
                <w:szCs w:val="24"/>
              </w:rPr>
              <w:t>Эсмарха</w:t>
            </w:r>
            <w:proofErr w:type="spellEnd"/>
          </w:p>
        </w:tc>
      </w:tr>
      <w:tr w:rsidR="00FD7107" w:rsidRPr="00FD7107" w:rsidTr="0019505A">
        <w:trPr>
          <w:trHeight w:val="187"/>
          <w:jc w:val="center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менты, изделия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« соединительная трубка</w:t>
            </w:r>
          </w:p>
        </w:tc>
      </w:tr>
      <w:tr w:rsidR="00FD7107" w:rsidRPr="00FD7107" w:rsidTr="0019505A">
        <w:trPr>
          <w:trHeight w:val="197"/>
          <w:jc w:val="center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медицинского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• зажим</w:t>
            </w:r>
          </w:p>
        </w:tc>
      </w:tr>
      <w:tr w:rsidR="00FD7107" w:rsidRPr="00FD7107" w:rsidTr="0019505A">
        <w:trPr>
          <w:trHeight w:val="778"/>
          <w:jc w:val="center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назначения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3"/>
              </w:numPr>
              <w:tabs>
                <w:tab w:val="left" w:pos="277"/>
              </w:tabs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штатив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3"/>
              </w:numPr>
              <w:tabs>
                <w:tab w:val="left" w:pos="272"/>
              </w:tabs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ректальный наконечник стерильный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3"/>
              </w:numPr>
              <w:tabs>
                <w:tab w:val="left" w:pos="277"/>
              </w:tabs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кушетка медицинская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3"/>
              </w:numPr>
              <w:tabs>
                <w:tab w:val="left" w:pos="277"/>
              </w:tabs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подкладное судно</w:t>
            </w:r>
          </w:p>
        </w:tc>
      </w:tr>
      <w:tr w:rsidR="00FD7107" w:rsidRPr="00FD7107" w:rsidTr="0019505A">
        <w:trPr>
          <w:trHeight w:val="269"/>
          <w:jc w:val="center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5.2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Реактивы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• отсутствуют</w:t>
            </w:r>
          </w:p>
        </w:tc>
      </w:tr>
      <w:tr w:rsidR="00FD7107" w:rsidRPr="00FD7107" w:rsidTr="0019505A">
        <w:trPr>
          <w:trHeight w:val="658"/>
          <w:jc w:val="center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5.3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Иммунобиологи</w:t>
            </w:r>
            <w:r w:rsidRPr="00FD7107">
              <w:rPr>
                <w:rStyle w:val="1480"/>
                <w:rFonts w:eastAsia="Arial Unicode MS"/>
                <w:sz w:val="22"/>
                <w:szCs w:val="24"/>
              </w:rPr>
              <w:softHyphen/>
              <w:t>ческие препараты и реагенты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• отсутствуют</w:t>
            </w:r>
          </w:p>
        </w:tc>
      </w:tr>
      <w:tr w:rsidR="00FD7107" w:rsidRPr="00FD7107" w:rsidTr="0019505A">
        <w:trPr>
          <w:trHeight w:val="278"/>
          <w:jc w:val="center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5.4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Продукты крови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• отсутствуют</w:t>
            </w:r>
          </w:p>
        </w:tc>
      </w:tr>
    </w:tbl>
    <w:p w:rsidR="00FD7107" w:rsidRPr="00FD7107" w:rsidRDefault="00FD7107" w:rsidP="00FD7107">
      <w:pPr>
        <w:widowControl w:val="0"/>
        <w:rPr>
          <w:rFonts w:ascii="Times New Roman" w:hAnsi="Times New Roman" w:cs="Times New Roman"/>
          <w:sz w:val="22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3"/>
        <w:gridCol w:w="1757"/>
        <w:gridCol w:w="4646"/>
      </w:tblGrid>
      <w:tr w:rsidR="00FD7107" w:rsidRPr="00FD7107" w:rsidTr="0019505A">
        <w:trPr>
          <w:trHeight w:val="672"/>
          <w:jc w:val="center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lastRenderedPageBreak/>
              <w:t>5.5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Лекарственные средства</w:t>
            </w:r>
          </w:p>
        </w:tc>
        <w:tc>
          <w:tcPr>
            <w:tcW w:w="4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4"/>
              </w:numPr>
              <w:tabs>
                <w:tab w:val="left" w:pos="272"/>
              </w:tabs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вазелин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4"/>
              </w:numPr>
              <w:tabs>
                <w:tab w:val="left" w:pos="272"/>
              </w:tabs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антисептическое средство для обработки рук персонала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4"/>
              </w:numPr>
              <w:tabs>
                <w:tab w:val="left" w:pos="272"/>
              </w:tabs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дезинфицирующее средство</w:t>
            </w:r>
          </w:p>
        </w:tc>
      </w:tr>
      <w:tr w:rsidR="00FD7107" w:rsidRPr="00FD7107" w:rsidTr="0019505A">
        <w:trPr>
          <w:trHeight w:val="2222"/>
          <w:jc w:val="center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5.6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Прочий расходуе</w:t>
            </w:r>
            <w:r w:rsidRPr="00FD7107">
              <w:rPr>
                <w:rStyle w:val="1480"/>
                <w:rFonts w:eastAsia="Arial Unicode MS"/>
                <w:sz w:val="22"/>
                <w:szCs w:val="24"/>
              </w:rPr>
              <w:softHyphen/>
              <w:t>мый материал</w:t>
            </w:r>
          </w:p>
        </w:tc>
        <w:tc>
          <w:tcPr>
            <w:tcW w:w="4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tabs>
                <w:tab w:val="left" w:pos="267"/>
              </w:tabs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жидкое мыло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tabs>
                <w:tab w:val="left" w:pos="272"/>
              </w:tabs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одноразовое полотенце для рук персонала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tabs>
                <w:tab w:val="left" w:pos="272"/>
              </w:tabs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водный термометр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tabs>
                <w:tab w:val="left" w:pos="277"/>
              </w:tabs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 xml:space="preserve">емкость с водой </w:t>
            </w:r>
            <w:r w:rsidRPr="00FD7107">
              <w:rPr>
                <w:rStyle w:val="1480"/>
                <w:rFonts w:eastAsia="Arial Unicode MS"/>
                <w:sz w:val="22"/>
                <w:szCs w:val="24"/>
                <w:lang w:val="ru-RU"/>
              </w:rPr>
              <w:t>(</w:t>
            </w:r>
            <w:r w:rsidRPr="00FD7107">
              <w:rPr>
                <w:rStyle w:val="1480"/>
                <w:rFonts w:eastAsia="Arial Unicode MS"/>
                <w:sz w:val="22"/>
                <w:szCs w:val="24"/>
                <w:lang w:val="en-US"/>
              </w:rPr>
              <w:t>t</w:t>
            </w:r>
            <w:r w:rsidRPr="00FD7107">
              <w:rPr>
                <w:rStyle w:val="1480"/>
                <w:rFonts w:eastAsia="Arial Unicode MS"/>
                <w:sz w:val="22"/>
                <w:szCs w:val="24"/>
                <w:lang w:val="ru-RU"/>
              </w:rPr>
              <w:t xml:space="preserve"> </w:t>
            </w:r>
            <w:r w:rsidRPr="00FD7107">
              <w:rPr>
                <w:rStyle w:val="1480"/>
                <w:rFonts w:eastAsia="Arial Unicode MS"/>
                <w:sz w:val="22"/>
                <w:szCs w:val="24"/>
              </w:rPr>
              <w:t>20° С)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tabs>
                <w:tab w:val="left" w:pos="267"/>
              </w:tabs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туалетная бумага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tabs>
                <w:tab w:val="left" w:pos="277"/>
              </w:tabs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ширма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tabs>
                <w:tab w:val="left" w:pos="282"/>
              </w:tabs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перчатки нестерильные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tabs>
                <w:tab w:val="left" w:pos="272"/>
              </w:tabs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фартук клеенчатый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tabs>
                <w:tab w:val="left" w:pos="277"/>
              </w:tabs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клеенка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tabs>
                <w:tab w:val="left" w:pos="272"/>
              </w:tabs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шпатель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tabs>
                <w:tab w:val="left" w:pos="272"/>
              </w:tabs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емкость для дезинфекции</w:t>
            </w:r>
          </w:p>
        </w:tc>
      </w:tr>
      <w:tr w:rsidR="00FD7107" w:rsidRPr="00FD7107" w:rsidTr="0019505A">
        <w:trPr>
          <w:trHeight w:val="6331"/>
          <w:jc w:val="center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6.</w:t>
            </w:r>
          </w:p>
        </w:tc>
        <w:tc>
          <w:tcPr>
            <w:tcW w:w="6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Характеристика методики выполнения простой медицинской услуги Алгоритм постановки очистительной клизмы</w:t>
            </w:r>
          </w:p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I. Подготовка к процедуре.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tabs>
                <w:tab w:val="left" w:pos="402"/>
              </w:tabs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Представиться пациенту, объяснить цель и ход процедуры. Убедиться</w:t>
            </w:r>
          </w:p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в наличии у пациента информированного согласия на предстоящую процеду</w:t>
            </w:r>
            <w:r w:rsidRPr="00FD7107">
              <w:rPr>
                <w:rStyle w:val="1480"/>
                <w:rFonts w:eastAsia="Arial Unicode MS"/>
                <w:sz w:val="22"/>
                <w:szCs w:val="24"/>
              </w:rPr>
              <w:softHyphen/>
            </w:r>
            <w:r w:rsidRPr="00FD7107">
              <w:rPr>
                <w:rStyle w:val="14885pt"/>
                <w:rFonts w:eastAsia="Arial Unicode MS"/>
                <w:sz w:val="22"/>
                <w:szCs w:val="24"/>
              </w:rPr>
              <w:t>ру-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tabs>
                <w:tab w:val="left" w:pos="421"/>
              </w:tabs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Обработать руки гигиеническим способом, осушить.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tabs>
                <w:tab w:val="left" w:pos="421"/>
              </w:tabs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Надеть фартук и перчатки.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tabs>
                <w:tab w:val="left" w:pos="421"/>
              </w:tabs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Собрать систему, подсоединить к ней наконечник.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tabs>
                <w:tab w:val="left" w:pos="416"/>
              </w:tabs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 xml:space="preserve">Налить в кружку </w:t>
            </w:r>
            <w:proofErr w:type="spellStart"/>
            <w:r w:rsidRPr="00FD7107">
              <w:rPr>
                <w:rStyle w:val="1480"/>
                <w:rFonts w:eastAsia="Arial Unicode MS"/>
                <w:sz w:val="22"/>
                <w:szCs w:val="24"/>
              </w:rPr>
              <w:t>Эсмарха</w:t>
            </w:r>
            <w:proofErr w:type="spellEnd"/>
            <w:r w:rsidRPr="00FD7107">
              <w:rPr>
                <w:rStyle w:val="1480"/>
                <w:rFonts w:eastAsia="Arial Unicode MS"/>
                <w:sz w:val="22"/>
                <w:szCs w:val="24"/>
              </w:rPr>
              <w:t xml:space="preserve"> 1—1,5 литра воды температурой 20° С.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tabs>
                <w:tab w:val="left" w:pos="416"/>
              </w:tabs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Заполнить систему водой.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tabs>
                <w:tab w:val="left" w:pos="416"/>
              </w:tabs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 xml:space="preserve">Подвесить кружку </w:t>
            </w:r>
            <w:proofErr w:type="spellStart"/>
            <w:r w:rsidRPr="00FD7107">
              <w:rPr>
                <w:rStyle w:val="1480"/>
                <w:rFonts w:eastAsia="Arial Unicode MS"/>
                <w:sz w:val="22"/>
                <w:szCs w:val="24"/>
              </w:rPr>
              <w:t>Эсмарха</w:t>
            </w:r>
            <w:proofErr w:type="spellEnd"/>
            <w:r w:rsidRPr="00FD7107">
              <w:rPr>
                <w:rStyle w:val="1480"/>
                <w:rFonts w:eastAsia="Arial Unicode MS"/>
                <w:sz w:val="22"/>
                <w:szCs w:val="24"/>
              </w:rPr>
              <w:t xml:space="preserve"> на подставку высотой 75—100 см.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tabs>
                <w:tab w:val="left" w:pos="416"/>
              </w:tabs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Смазать наконечник вазелином. II. Выполнение процедуры.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1"/>
                <w:numId w:val="6"/>
              </w:numPr>
              <w:tabs>
                <w:tab w:val="left" w:pos="416"/>
              </w:tabs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Уложить пациента на левый бок на кушетку, покрытую клеенкой, свисаю</w:t>
            </w:r>
            <w:r w:rsidRPr="00FD7107">
              <w:rPr>
                <w:rStyle w:val="1480"/>
                <w:rFonts w:eastAsia="Arial Unicode MS"/>
                <w:sz w:val="22"/>
                <w:szCs w:val="24"/>
              </w:rPr>
              <w:softHyphen/>
              <w:t>щей в таз. Ноги пациента должны быть согнуты в коленях и слегка подведены к животу. Если пациент по состоянию здоровья находится в палате — предва</w:t>
            </w:r>
            <w:r w:rsidRPr="00FD7107">
              <w:rPr>
                <w:rStyle w:val="1480"/>
                <w:rFonts w:eastAsia="Arial Unicode MS"/>
                <w:sz w:val="22"/>
                <w:szCs w:val="24"/>
              </w:rPr>
              <w:softHyphen/>
              <w:t>рительно огородить его ширмой.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1"/>
                <w:numId w:val="6"/>
              </w:numPr>
              <w:tabs>
                <w:tab w:val="left" w:pos="416"/>
              </w:tabs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Выпустить воздух из системы.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1"/>
                <w:numId w:val="6"/>
              </w:numPr>
              <w:tabs>
                <w:tab w:val="left" w:pos="421"/>
              </w:tabs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Развести одной рукой ягодицы пациента.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1"/>
                <w:numId w:val="6"/>
              </w:numPr>
              <w:tabs>
                <w:tab w:val="left" w:pos="426"/>
              </w:tabs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Ввести другой рукой наконечник в прямую кишку, проводя первые 3—4 см по направлению к пупку, а затем 8—10 см параллельно позвоночнику.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1"/>
                <w:numId w:val="6"/>
              </w:numPr>
              <w:tabs>
                <w:tab w:val="left" w:pos="421"/>
              </w:tabs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Открыть вентиль (зажим) и отрегулировать поступление жидкости в ки</w:t>
            </w:r>
            <w:r w:rsidRPr="00FD7107">
              <w:rPr>
                <w:rStyle w:val="1480"/>
                <w:rFonts w:eastAsia="Arial Unicode MS"/>
                <w:sz w:val="22"/>
                <w:szCs w:val="24"/>
              </w:rPr>
              <w:softHyphen/>
              <w:t>шечник.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1"/>
                <w:numId w:val="6"/>
              </w:numPr>
              <w:tabs>
                <w:tab w:val="left" w:pos="421"/>
              </w:tabs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Попросить пациента расслабиться и медленно подышать животом.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1"/>
                <w:numId w:val="6"/>
              </w:numPr>
              <w:tabs>
                <w:tab w:val="left" w:pos="416"/>
              </w:tabs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Закрыть вентиль после введения жидкости и осторожно извлечь наконечник.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1"/>
                <w:numId w:val="6"/>
              </w:numPr>
              <w:tabs>
                <w:tab w:val="left" w:pos="421"/>
              </w:tabs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Предложить пациенту задержать воду в кишечнике на 5—10 минут.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1"/>
                <w:numId w:val="6"/>
              </w:numPr>
              <w:tabs>
                <w:tab w:val="left" w:pos="421"/>
              </w:tabs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 xml:space="preserve">Проводить пациента в туалетную комнату или подать судно при </w:t>
            </w:r>
            <w:proofErr w:type="spellStart"/>
            <w:proofErr w:type="gramStart"/>
            <w:r w:rsidRPr="00FD7107">
              <w:rPr>
                <w:rStyle w:val="1480"/>
                <w:rFonts w:eastAsia="Arial Unicode MS"/>
                <w:sz w:val="22"/>
                <w:szCs w:val="24"/>
              </w:rPr>
              <w:t>появле</w:t>
            </w:r>
            <w:proofErr w:type="spellEnd"/>
            <w:r w:rsidRPr="00FD7107">
              <w:rPr>
                <w:rStyle w:val="1480"/>
                <w:rFonts w:eastAsia="Arial Unicode MS"/>
                <w:sz w:val="22"/>
                <w:szCs w:val="24"/>
              </w:rPr>
              <w:t xml:space="preserve"> </w:t>
            </w:r>
            <w:proofErr w:type="spellStart"/>
            <w:r w:rsidRPr="00FD7107">
              <w:rPr>
                <w:rStyle w:val="1480"/>
                <w:rFonts w:eastAsia="Arial Unicode MS"/>
                <w:sz w:val="22"/>
                <w:szCs w:val="24"/>
              </w:rPr>
              <w:t>нии</w:t>
            </w:r>
            <w:proofErr w:type="spellEnd"/>
            <w:proofErr w:type="gramEnd"/>
            <w:r w:rsidRPr="00FD7107">
              <w:rPr>
                <w:rStyle w:val="1480"/>
                <w:rFonts w:eastAsia="Arial Unicode MS"/>
                <w:sz w:val="22"/>
                <w:szCs w:val="24"/>
              </w:rPr>
              <w:t xml:space="preserve"> позывов на дефекацию.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1"/>
                <w:numId w:val="6"/>
              </w:numPr>
              <w:tabs>
                <w:tab w:val="left" w:pos="406"/>
              </w:tabs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Обеспечить пациента туалетной бумагой.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1"/>
                <w:numId w:val="6"/>
              </w:numPr>
              <w:tabs>
                <w:tab w:val="left" w:pos="416"/>
              </w:tabs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По окончании процедуры необходимо проводить пациента в палату или подмыть его.</w:t>
            </w:r>
          </w:p>
        </w:tc>
      </w:tr>
    </w:tbl>
    <w:p w:rsidR="00FD7107" w:rsidRPr="00FD7107" w:rsidRDefault="00FD7107" w:rsidP="00FD7107">
      <w:pPr>
        <w:widowControl w:val="0"/>
        <w:rPr>
          <w:rFonts w:ascii="Times New Roman" w:hAnsi="Times New Roman" w:cs="Times New Roman"/>
          <w:sz w:val="22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8"/>
        <w:gridCol w:w="6398"/>
      </w:tblGrid>
      <w:tr w:rsidR="00FD7107" w:rsidRPr="00FD7107" w:rsidTr="0019505A">
        <w:trPr>
          <w:trHeight w:val="1248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16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  <w:lang w:val="en-US"/>
              </w:rPr>
              <w:t xml:space="preserve">III. </w:t>
            </w:r>
            <w:r w:rsidRPr="00FD7107">
              <w:rPr>
                <w:rStyle w:val="1480"/>
                <w:rFonts w:eastAsia="Arial Unicode MS"/>
                <w:sz w:val="22"/>
                <w:szCs w:val="24"/>
              </w:rPr>
              <w:t>Окончание процедуры.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7"/>
              </w:numPr>
              <w:tabs>
                <w:tab w:val="left" w:pos="486"/>
              </w:tabs>
              <w:ind w:left="16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Разобрать систему, наконечник поместить в емкость для дезинфекции.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7"/>
              </w:numPr>
              <w:tabs>
                <w:tab w:val="left" w:pos="496"/>
              </w:tabs>
              <w:ind w:left="16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Снять перчатки, опустить их в емкость для дезинфекции.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7"/>
              </w:numPr>
              <w:tabs>
                <w:tab w:val="left" w:pos="496"/>
              </w:tabs>
              <w:ind w:left="16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Обработать руки гигиеническим способом, осушить.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7"/>
              </w:numPr>
              <w:tabs>
                <w:tab w:val="left" w:pos="501"/>
              </w:tabs>
              <w:ind w:left="16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Сделать соответствующую запись о результатах процедуры в медицин</w:t>
            </w:r>
            <w:r w:rsidRPr="00FD7107">
              <w:rPr>
                <w:rStyle w:val="1480"/>
                <w:rFonts w:eastAsia="Arial Unicode MS"/>
                <w:sz w:val="22"/>
                <w:szCs w:val="24"/>
              </w:rPr>
              <w:softHyphen/>
              <w:t>скую документацию.</w:t>
            </w:r>
          </w:p>
        </w:tc>
      </w:tr>
      <w:tr w:rsidR="00FD7107" w:rsidRPr="00FD7107" w:rsidTr="0019505A">
        <w:trPr>
          <w:trHeight w:val="3197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16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7.</w:t>
            </w:r>
          </w:p>
        </w:tc>
        <w:tc>
          <w:tcPr>
            <w:tcW w:w="6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8"/>
              </w:numPr>
              <w:tabs>
                <w:tab w:val="left" w:pos="357"/>
              </w:tabs>
              <w:ind w:left="16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Глубина введения наконечника в прямую кишку зависит от возраста паци</w:t>
            </w:r>
            <w:r w:rsidRPr="00FD7107">
              <w:rPr>
                <w:rStyle w:val="1480"/>
                <w:rFonts w:eastAsia="Arial Unicode MS"/>
                <w:sz w:val="22"/>
                <w:szCs w:val="24"/>
              </w:rPr>
              <w:softHyphen/>
              <w:t>ента и варьирует от 2—3 см новорожденному до 12-15 см взрослому.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8"/>
              </w:numPr>
              <w:tabs>
                <w:tab w:val="left" w:pos="352"/>
              </w:tabs>
              <w:ind w:left="16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Объем жидкости для единовременного введения также зависит от возраста и варьирует от 100 мл новорожденному до 1200-1500 мл взрослому.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8"/>
              </w:numPr>
              <w:tabs>
                <w:tab w:val="left" w:pos="352"/>
              </w:tabs>
              <w:ind w:left="16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При жалобе пациента на боль спастического характера нужно прекратить процедуру, пока боль не утихнет.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8"/>
              </w:numPr>
              <w:tabs>
                <w:tab w:val="left" w:pos="347"/>
              </w:tabs>
              <w:ind w:left="16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Для пациентов с психическими нарушениями необходимо организовать постоянное наблюдение со стороны младшего медицинского персонала.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8"/>
              </w:numPr>
              <w:tabs>
                <w:tab w:val="left" w:pos="347"/>
              </w:tabs>
              <w:ind w:left="16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Детям очистительная клизма проводится с помощью стерильных резино</w:t>
            </w:r>
            <w:r w:rsidRPr="00FD7107">
              <w:rPr>
                <w:rStyle w:val="1480"/>
                <w:rFonts w:eastAsia="Arial Unicode MS"/>
                <w:sz w:val="22"/>
                <w:szCs w:val="24"/>
              </w:rPr>
              <w:softHyphen/>
              <w:t>вых (клизменных) баллончиков (№ 1—6); необходимое количество жидко</w:t>
            </w:r>
            <w:r w:rsidRPr="00FD7107">
              <w:rPr>
                <w:rStyle w:val="1480"/>
                <w:rFonts w:eastAsia="Arial Unicode MS"/>
                <w:sz w:val="22"/>
                <w:szCs w:val="24"/>
              </w:rPr>
              <w:softHyphen/>
              <w:t>сти при этом составляет: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9"/>
              </w:numPr>
              <w:tabs>
                <w:tab w:val="left" w:pos="347"/>
              </w:tabs>
              <w:ind w:left="16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до 3 месяцев — 50—60 мл;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9"/>
              </w:numPr>
              <w:tabs>
                <w:tab w:val="left" w:pos="352"/>
              </w:tabs>
              <w:ind w:left="16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до 12 месяцев — 100—150 мл;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9"/>
              </w:numPr>
              <w:tabs>
                <w:tab w:val="left" w:pos="352"/>
              </w:tabs>
              <w:ind w:left="16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до 2-х лет — 200 мл;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9"/>
              </w:numPr>
              <w:tabs>
                <w:tab w:val="left" w:pos="352"/>
              </w:tabs>
              <w:ind w:left="16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от 2 до 9 лет — до 400 мл;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9"/>
              </w:numPr>
              <w:tabs>
                <w:tab w:val="left" w:pos="352"/>
              </w:tabs>
              <w:ind w:left="16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от 9 лет — 500 мл и более.</w:t>
            </w:r>
          </w:p>
        </w:tc>
      </w:tr>
      <w:tr w:rsidR="00FD7107" w:rsidRPr="00FD7107" w:rsidTr="0019505A">
        <w:trPr>
          <w:trHeight w:val="658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16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8.</w:t>
            </w:r>
          </w:p>
        </w:tc>
        <w:tc>
          <w:tcPr>
            <w:tcW w:w="6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16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Достигаемые результаты и их оценка</w:t>
            </w:r>
          </w:p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16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• У пациента происходит очищение нижнего отдела толстого кишечника до чистых вод.</w:t>
            </w:r>
          </w:p>
        </w:tc>
      </w:tr>
      <w:tr w:rsidR="00FD7107" w:rsidRPr="00FD7107" w:rsidTr="0019505A">
        <w:trPr>
          <w:trHeight w:val="1824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16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9.</w:t>
            </w:r>
          </w:p>
        </w:tc>
        <w:tc>
          <w:tcPr>
            <w:tcW w:w="6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16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Форма информированного согласия пациента при выполнении методики и до</w:t>
            </w:r>
            <w:r w:rsidRPr="00FD7107">
              <w:rPr>
                <w:rStyle w:val="1480"/>
                <w:rFonts w:eastAsia="Arial Unicode MS"/>
                <w:sz w:val="22"/>
                <w:szCs w:val="24"/>
              </w:rPr>
              <w:softHyphen/>
              <w:t>полнительная информация для пациента и членов его семьи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10"/>
              </w:numPr>
              <w:tabs>
                <w:tab w:val="left" w:pos="357"/>
              </w:tabs>
              <w:ind w:left="16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Пациент должен быть информирован о предстоящей процедуре. Информа</w:t>
            </w:r>
            <w:r w:rsidRPr="00FD7107">
              <w:rPr>
                <w:rStyle w:val="1480"/>
                <w:rFonts w:eastAsia="Arial Unicode MS"/>
                <w:sz w:val="22"/>
                <w:szCs w:val="24"/>
              </w:rPr>
              <w:softHyphen/>
              <w:t>ция о процедуре, сообщаемая ему медицинским работником, включает све</w:t>
            </w:r>
            <w:r w:rsidRPr="00FD7107">
              <w:rPr>
                <w:rStyle w:val="1480"/>
                <w:rFonts w:eastAsia="Arial Unicode MS"/>
                <w:sz w:val="22"/>
                <w:szCs w:val="24"/>
              </w:rPr>
              <w:softHyphen/>
              <w:t>дения о цели и содержании данной процедуры. Письменного подтвержде</w:t>
            </w:r>
            <w:r w:rsidRPr="00FD7107">
              <w:rPr>
                <w:rStyle w:val="1480"/>
                <w:rFonts w:eastAsia="Arial Unicode MS"/>
                <w:sz w:val="22"/>
                <w:szCs w:val="24"/>
              </w:rPr>
              <w:softHyphen/>
              <w:t>ния согласия пациента или его родственников (доверенных лиц) на данную процедуру не требуется.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10"/>
              </w:numPr>
              <w:tabs>
                <w:tab w:val="left" w:pos="357"/>
              </w:tabs>
              <w:ind w:left="16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В случае выполнения простой медицинской услуги в составе комплексной ме</w:t>
            </w:r>
            <w:r w:rsidRPr="00FD7107">
              <w:rPr>
                <w:rStyle w:val="1480"/>
                <w:rFonts w:eastAsia="Arial Unicode MS"/>
                <w:sz w:val="22"/>
                <w:szCs w:val="24"/>
              </w:rPr>
              <w:softHyphen/>
              <w:t>дицинской услуги дополнительное информированное согласие не требуется.</w:t>
            </w:r>
          </w:p>
        </w:tc>
      </w:tr>
      <w:tr w:rsidR="00FD7107" w:rsidRPr="00FD7107" w:rsidTr="0019505A">
        <w:trPr>
          <w:trHeight w:val="1440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16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10.</w:t>
            </w:r>
          </w:p>
        </w:tc>
        <w:tc>
          <w:tcPr>
            <w:tcW w:w="6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16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Параметры оценки и контроля качества выполнения методики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11"/>
              </w:numPr>
              <w:tabs>
                <w:tab w:val="left" w:pos="357"/>
              </w:tabs>
              <w:ind w:left="16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Наличие записи о результатах выполнения назначения в медицинской документации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11"/>
              </w:numPr>
              <w:tabs>
                <w:tab w:val="left" w:pos="352"/>
              </w:tabs>
              <w:ind w:left="16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Своевременность выполнения процедуры (в соответствии со временем назначения)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11"/>
              </w:numPr>
              <w:tabs>
                <w:tab w:val="left" w:pos="352"/>
              </w:tabs>
              <w:ind w:left="16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Отсутствие осложнений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11"/>
              </w:numPr>
              <w:tabs>
                <w:tab w:val="left" w:pos="357"/>
              </w:tabs>
              <w:ind w:left="16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Удовлетворенность пациента качеством предоставленной медицинской услуги.</w:t>
            </w:r>
          </w:p>
        </w:tc>
      </w:tr>
      <w:tr w:rsidR="00FD7107" w:rsidRPr="00FD7107" w:rsidTr="0019505A">
        <w:trPr>
          <w:trHeight w:val="893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16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11.</w:t>
            </w:r>
          </w:p>
        </w:tc>
        <w:tc>
          <w:tcPr>
            <w:tcW w:w="6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160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FD7107">
              <w:rPr>
                <w:rStyle w:val="1480"/>
                <w:rFonts w:eastAsia="Arial Unicode MS"/>
                <w:sz w:val="22"/>
                <w:szCs w:val="24"/>
              </w:rPr>
              <w:t>Стоимостные характеристики технологий выполнения простой медицинской</w:t>
            </w:r>
            <w:proofErr w:type="gramEnd"/>
          </w:p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16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услуги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12"/>
              </w:numPr>
              <w:tabs>
                <w:tab w:val="left" w:pos="362"/>
              </w:tabs>
              <w:ind w:left="16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Коэффициент УЕТ врача — 0.</w:t>
            </w:r>
          </w:p>
          <w:p w:rsidR="00FD7107" w:rsidRPr="00FD7107" w:rsidRDefault="00FD7107" w:rsidP="00FD7107">
            <w:pPr>
              <w:framePr w:wrap="notBeside" w:vAnchor="text" w:hAnchor="text" w:xAlign="center" w:y="1"/>
              <w:widowControl w:val="0"/>
              <w:numPr>
                <w:ilvl w:val="0"/>
                <w:numId w:val="12"/>
              </w:numPr>
              <w:tabs>
                <w:tab w:val="left" w:pos="362"/>
              </w:tabs>
              <w:ind w:left="16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Коэффициент УЕТ медицинской сестры — 1,5.</w:t>
            </w:r>
          </w:p>
        </w:tc>
      </w:tr>
    </w:tbl>
    <w:p w:rsidR="00FD7107" w:rsidRPr="00FD7107" w:rsidRDefault="00FD7107" w:rsidP="00FD7107">
      <w:pPr>
        <w:widowControl w:val="0"/>
        <w:rPr>
          <w:rFonts w:ascii="Times New Roman" w:hAnsi="Times New Roman" w:cs="Times New Roman"/>
          <w:sz w:val="22"/>
        </w:rPr>
        <w:sectPr w:rsidR="00FD7107" w:rsidRPr="00FD7107" w:rsidSect="00FD7107">
          <w:pgSz w:w="11905" w:h="16837"/>
          <w:pgMar w:top="1418" w:right="990" w:bottom="993" w:left="1134" w:header="0" w:footer="3" w:gutter="0"/>
          <w:cols w:space="720"/>
          <w:noEndnote/>
          <w:docGrid w:linePitch="360"/>
        </w:sect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4"/>
        <w:gridCol w:w="6302"/>
      </w:tblGrid>
      <w:tr w:rsidR="00FD7107" w:rsidRPr="00FD7107" w:rsidTr="0019505A">
        <w:trPr>
          <w:trHeight w:val="283"/>
          <w:jc w:val="center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12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lastRenderedPageBreak/>
              <w:t>12.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FD7107">
              <w:rPr>
                <w:rStyle w:val="1480"/>
                <w:rFonts w:eastAsia="Arial Unicode MS"/>
                <w:sz w:val="22"/>
                <w:szCs w:val="24"/>
              </w:rPr>
              <w:t xml:space="preserve">Графическое, схематические и табличное представление технологии </w:t>
            </w:r>
            <w:proofErr w:type="spellStart"/>
            <w:r w:rsidRPr="00FD7107">
              <w:rPr>
                <w:rStyle w:val="1480"/>
                <w:rFonts w:eastAsia="Arial Unicode MS"/>
                <w:sz w:val="22"/>
                <w:szCs w:val="24"/>
              </w:rPr>
              <w:t>выполне</w:t>
            </w:r>
            <w:proofErr w:type="spellEnd"/>
            <w:proofErr w:type="gramEnd"/>
          </w:p>
        </w:tc>
      </w:tr>
      <w:tr w:rsidR="00FD7107" w:rsidRPr="00FD7107" w:rsidTr="0019505A">
        <w:trPr>
          <w:trHeight w:val="182"/>
          <w:jc w:val="center"/>
        </w:trPr>
        <w:tc>
          <w:tcPr>
            <w:tcW w:w="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3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FD7107">
              <w:rPr>
                <w:rStyle w:val="1480"/>
                <w:rFonts w:eastAsia="Arial Unicode MS"/>
                <w:sz w:val="22"/>
                <w:szCs w:val="24"/>
              </w:rPr>
              <w:t>ния</w:t>
            </w:r>
            <w:proofErr w:type="spellEnd"/>
            <w:r w:rsidRPr="00FD7107">
              <w:rPr>
                <w:rStyle w:val="1480"/>
                <w:rFonts w:eastAsia="Arial Unicode MS"/>
                <w:sz w:val="22"/>
                <w:szCs w:val="24"/>
              </w:rPr>
              <w:t xml:space="preserve"> простои </w:t>
            </w:r>
            <w:proofErr w:type="spellStart"/>
            <w:r w:rsidRPr="00FD7107">
              <w:rPr>
                <w:rStyle w:val="1480"/>
                <w:rFonts w:eastAsia="Arial Unicode MS"/>
                <w:sz w:val="22"/>
                <w:szCs w:val="24"/>
              </w:rPr>
              <w:t>медицинскои</w:t>
            </w:r>
            <w:proofErr w:type="spellEnd"/>
            <w:r w:rsidRPr="00FD7107">
              <w:rPr>
                <w:rStyle w:val="1480"/>
                <w:rFonts w:eastAsia="Arial Unicode MS"/>
                <w:sz w:val="22"/>
                <w:szCs w:val="24"/>
              </w:rPr>
              <w:t xml:space="preserve"> услуги</w:t>
            </w:r>
          </w:p>
        </w:tc>
      </w:tr>
      <w:tr w:rsidR="00FD7107" w:rsidRPr="00FD7107" w:rsidTr="0019505A">
        <w:trPr>
          <w:trHeight w:val="206"/>
          <w:jc w:val="center"/>
        </w:trPr>
        <w:tc>
          <w:tcPr>
            <w:tcW w:w="3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3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• Отсутствует</w:t>
            </w:r>
          </w:p>
        </w:tc>
      </w:tr>
      <w:tr w:rsidR="00FD7107" w:rsidRPr="00FD7107" w:rsidTr="0019505A">
        <w:trPr>
          <w:trHeight w:val="254"/>
          <w:jc w:val="center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12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13.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FD7107">
              <w:rPr>
                <w:rStyle w:val="1480"/>
                <w:rFonts w:eastAsia="Arial Unicode MS"/>
                <w:sz w:val="22"/>
                <w:szCs w:val="24"/>
              </w:rPr>
              <w:t xml:space="preserve">Формулы, расчеты, номограммы, бланки и другая документация (при </w:t>
            </w:r>
            <w:proofErr w:type="spellStart"/>
            <w:r w:rsidRPr="00FD7107">
              <w:rPr>
                <w:rStyle w:val="1480"/>
                <w:rFonts w:eastAsia="Arial Unicode MS"/>
                <w:sz w:val="22"/>
                <w:szCs w:val="24"/>
              </w:rPr>
              <w:t>необхо</w:t>
            </w:r>
            <w:proofErr w:type="spellEnd"/>
            <w:proofErr w:type="gramEnd"/>
          </w:p>
        </w:tc>
      </w:tr>
      <w:tr w:rsidR="00FD7107" w:rsidRPr="00FD7107" w:rsidTr="0019505A">
        <w:trPr>
          <w:trHeight w:val="192"/>
          <w:jc w:val="center"/>
        </w:trPr>
        <w:tc>
          <w:tcPr>
            <w:tcW w:w="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3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  <w:sz w:val="22"/>
              </w:rPr>
            </w:pPr>
            <w:proofErr w:type="spellStart"/>
            <w:proofErr w:type="gramStart"/>
            <w:r w:rsidRPr="00FD7107">
              <w:rPr>
                <w:rStyle w:val="1480"/>
                <w:rFonts w:eastAsia="Arial Unicode MS"/>
                <w:sz w:val="22"/>
                <w:szCs w:val="24"/>
              </w:rPr>
              <w:t>димости</w:t>
            </w:r>
            <w:proofErr w:type="spellEnd"/>
            <w:r w:rsidRPr="00FD7107">
              <w:rPr>
                <w:rStyle w:val="1480"/>
                <w:rFonts w:eastAsia="Arial Unicode MS"/>
                <w:sz w:val="22"/>
                <w:szCs w:val="24"/>
              </w:rPr>
              <w:t>)</w:t>
            </w:r>
            <w:proofErr w:type="gramEnd"/>
          </w:p>
        </w:tc>
      </w:tr>
      <w:tr w:rsidR="00FD7107" w:rsidRPr="00FD7107" w:rsidTr="0019505A">
        <w:trPr>
          <w:trHeight w:val="230"/>
          <w:jc w:val="center"/>
        </w:trPr>
        <w:tc>
          <w:tcPr>
            <w:tcW w:w="3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3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07" w:rsidRPr="00FD7107" w:rsidRDefault="00FD7107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  <w:sz w:val="22"/>
              </w:rPr>
            </w:pPr>
            <w:r w:rsidRPr="00FD7107">
              <w:rPr>
                <w:rStyle w:val="1480"/>
                <w:rFonts w:eastAsia="Arial Unicode MS"/>
                <w:sz w:val="22"/>
                <w:szCs w:val="24"/>
              </w:rPr>
              <w:t>Отсутствует</w:t>
            </w:r>
          </w:p>
        </w:tc>
      </w:tr>
    </w:tbl>
    <w:p w:rsidR="00FD7107" w:rsidRPr="00FD7107" w:rsidRDefault="00FD7107" w:rsidP="00FD7107">
      <w:pPr>
        <w:widowControl w:val="0"/>
        <w:rPr>
          <w:rFonts w:ascii="Times New Roman" w:hAnsi="Times New Roman" w:cs="Times New Roman"/>
          <w:sz w:val="22"/>
        </w:rPr>
      </w:pPr>
    </w:p>
    <w:p w:rsidR="006D545D" w:rsidRPr="00FD7107" w:rsidRDefault="006D545D">
      <w:pPr>
        <w:rPr>
          <w:rFonts w:ascii="Times New Roman" w:hAnsi="Times New Roman" w:cs="Times New Roman"/>
          <w:sz w:val="22"/>
        </w:rPr>
      </w:pPr>
    </w:p>
    <w:sectPr w:rsidR="006D545D" w:rsidRPr="00FD71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16E87"/>
    <w:multiLevelType w:val="multilevel"/>
    <w:tmpl w:val="DF4E56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17224C9"/>
    <w:multiLevelType w:val="multilevel"/>
    <w:tmpl w:val="EEC82F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5647D35"/>
    <w:multiLevelType w:val="multilevel"/>
    <w:tmpl w:val="3E5CBCE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CCB08C0"/>
    <w:multiLevelType w:val="multilevel"/>
    <w:tmpl w:val="D59C3FB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F234C18"/>
    <w:multiLevelType w:val="multilevel"/>
    <w:tmpl w:val="11DC8B7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2FC6240"/>
    <w:multiLevelType w:val="multilevel"/>
    <w:tmpl w:val="1450C71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3342FE6"/>
    <w:multiLevelType w:val="multilevel"/>
    <w:tmpl w:val="AE16FBD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7C84113"/>
    <w:multiLevelType w:val="multilevel"/>
    <w:tmpl w:val="69AA35E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8BD7A3B"/>
    <w:multiLevelType w:val="multilevel"/>
    <w:tmpl w:val="0CE63A9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E863365"/>
    <w:multiLevelType w:val="multilevel"/>
    <w:tmpl w:val="C6E8593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12E7846"/>
    <w:multiLevelType w:val="multilevel"/>
    <w:tmpl w:val="AB50C74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85267A4"/>
    <w:multiLevelType w:val="multilevel"/>
    <w:tmpl w:val="AB58BEE8"/>
    <w:lvl w:ilvl="0">
      <w:start w:val="6010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start w:val="60102"/>
      <w:numFmt w:val="decimal"/>
      <w:lvlText w:val="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2">
      <w:start w:val="60103"/>
      <w:numFmt w:val="decimal"/>
      <w:lvlText w:val="%3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9"/>
  </w:num>
  <w:num w:numId="9">
    <w:abstractNumId w:val="3"/>
  </w:num>
  <w:num w:numId="10">
    <w:abstractNumId w:val="10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487"/>
    <w:rsid w:val="006D545D"/>
    <w:rsid w:val="00720487"/>
    <w:rsid w:val="00FD7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D7107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48">
    <w:name w:val="Основной текст (148)_"/>
    <w:basedOn w:val="a0"/>
    <w:rsid w:val="00FD710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12">
    <w:name w:val="Заголовок №1 (12)_"/>
    <w:basedOn w:val="a0"/>
    <w:link w:val="1120"/>
    <w:rsid w:val="00FD7107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480">
    <w:name w:val="Основной текст (148)"/>
    <w:basedOn w:val="148"/>
    <w:rsid w:val="00FD710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4885pt">
    <w:name w:val="Основной текст (148) + 8;5 pt;Не полужирный"/>
    <w:basedOn w:val="148"/>
    <w:rsid w:val="00FD710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7"/>
      <w:szCs w:val="17"/>
    </w:rPr>
  </w:style>
  <w:style w:type="paragraph" w:customStyle="1" w:styleId="1120">
    <w:name w:val="Заголовок №1 (12)"/>
    <w:basedOn w:val="a"/>
    <w:link w:val="112"/>
    <w:rsid w:val="00FD7107"/>
    <w:pPr>
      <w:shd w:val="clear" w:color="auto" w:fill="FFFFFF"/>
      <w:spacing w:after="60" w:line="264" w:lineRule="exact"/>
      <w:jc w:val="right"/>
      <w:outlineLvl w:val="0"/>
    </w:pPr>
    <w:rPr>
      <w:rFonts w:ascii="Times New Roman" w:eastAsia="Times New Roman" w:hAnsi="Times New Roman" w:cs="Times New Roman"/>
      <w:color w:val="auto"/>
      <w:sz w:val="20"/>
      <w:szCs w:val="20"/>
      <w:lang w:val="ru-RU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D7107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48">
    <w:name w:val="Основной текст (148)_"/>
    <w:basedOn w:val="a0"/>
    <w:rsid w:val="00FD710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12">
    <w:name w:val="Заголовок №1 (12)_"/>
    <w:basedOn w:val="a0"/>
    <w:link w:val="1120"/>
    <w:rsid w:val="00FD7107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480">
    <w:name w:val="Основной текст (148)"/>
    <w:basedOn w:val="148"/>
    <w:rsid w:val="00FD710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4885pt">
    <w:name w:val="Основной текст (148) + 8;5 pt;Не полужирный"/>
    <w:basedOn w:val="148"/>
    <w:rsid w:val="00FD710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7"/>
      <w:szCs w:val="17"/>
    </w:rPr>
  </w:style>
  <w:style w:type="paragraph" w:customStyle="1" w:styleId="1120">
    <w:name w:val="Заголовок №1 (12)"/>
    <w:basedOn w:val="a"/>
    <w:link w:val="112"/>
    <w:rsid w:val="00FD7107"/>
    <w:pPr>
      <w:shd w:val="clear" w:color="auto" w:fill="FFFFFF"/>
      <w:spacing w:after="60" w:line="264" w:lineRule="exact"/>
      <w:jc w:val="right"/>
      <w:outlineLvl w:val="0"/>
    </w:pPr>
    <w:rPr>
      <w:rFonts w:ascii="Times New Roman" w:eastAsia="Times New Roman" w:hAnsi="Times New Roman" w:cs="Times New Roman"/>
      <w:color w:val="auto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872</Words>
  <Characters>4975</Characters>
  <Application>Microsoft Office Word</Application>
  <DocSecurity>0</DocSecurity>
  <Lines>41</Lines>
  <Paragraphs>11</Paragraphs>
  <ScaleCrop>false</ScaleCrop>
  <Company/>
  <LinksUpToDate>false</LinksUpToDate>
  <CharactersWithSpaces>5836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2</cp:revision>
  <dcterms:created xsi:type="dcterms:W3CDTF">2015-07-24T14:01:00Z</dcterms:created>
  <dcterms:modified xsi:type="dcterms:W3CDTF">2015-07-24T14:02:00Z</dcterms:modified>
</cp:coreProperties>
</file>