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BA0" w:rsidRDefault="004F12E9" w:rsidP="00AD5214">
      <w:pPr>
        <w:ind w:right="1"/>
        <w:jc w:val="center"/>
        <w:rPr>
          <w:sz w:val="12"/>
          <w:szCs w:val="12"/>
        </w:rPr>
      </w:pPr>
      <w:bookmarkStart w:id="0" w:name="_GoBack"/>
      <w:bookmarkEnd w:id="0"/>
      <w:r>
        <w:rPr>
          <w:noProof/>
          <w:sz w:val="12"/>
          <w:szCs w:val="12"/>
        </w:rPr>
        <w:drawing>
          <wp:inline distT="0" distB="0" distL="0" distR="0">
            <wp:extent cx="523875" cy="5238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lum bright="12000"/>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rsidR="00937BA0" w:rsidRDefault="00937BA0" w:rsidP="00AD5214">
      <w:pPr>
        <w:spacing w:line="360" w:lineRule="auto"/>
        <w:ind w:right="1"/>
        <w:jc w:val="center"/>
        <w:rPr>
          <w:b/>
          <w:bCs/>
          <w:spacing w:val="60"/>
          <w:sz w:val="32"/>
          <w:szCs w:val="32"/>
        </w:rPr>
      </w:pPr>
      <w:r>
        <w:rPr>
          <w:b/>
          <w:bCs/>
          <w:spacing w:val="60"/>
          <w:sz w:val="32"/>
          <w:szCs w:val="32"/>
        </w:rPr>
        <w:t>МЭРИЯ ГОРОДА НОВОСИБИРСКА</w:t>
      </w:r>
    </w:p>
    <w:p w:rsidR="00937BA0" w:rsidRDefault="00937BA0" w:rsidP="00AD5214">
      <w:pPr>
        <w:pStyle w:val="2"/>
        <w:rPr>
          <w:sz w:val="12"/>
          <w:szCs w:val="12"/>
        </w:rPr>
      </w:pPr>
      <w:r>
        <w:t>ГЛАВНОЕ УПРАВЛЕНИЕ ЗДРАВООХРАНЕНИЯ</w:t>
      </w:r>
    </w:p>
    <w:p w:rsidR="00937BA0" w:rsidRDefault="00937BA0" w:rsidP="00AD5214">
      <w:pPr>
        <w:jc w:val="center"/>
        <w:rPr>
          <w:spacing w:val="100"/>
          <w:sz w:val="36"/>
          <w:szCs w:val="36"/>
        </w:rPr>
      </w:pPr>
    </w:p>
    <w:p w:rsidR="00937BA0" w:rsidRDefault="00937BA0" w:rsidP="00AD5214">
      <w:pPr>
        <w:jc w:val="center"/>
        <w:rPr>
          <w:spacing w:val="100"/>
          <w:sz w:val="36"/>
          <w:szCs w:val="36"/>
        </w:rPr>
      </w:pPr>
      <w:r>
        <w:rPr>
          <w:spacing w:val="100"/>
          <w:sz w:val="36"/>
          <w:szCs w:val="36"/>
        </w:rPr>
        <w:t>ПРИКАЗ</w:t>
      </w:r>
    </w:p>
    <w:p w:rsidR="00937BA0" w:rsidRDefault="00937BA0" w:rsidP="00AD5214">
      <w:pPr>
        <w:jc w:val="center"/>
        <w:rPr>
          <w:sz w:val="8"/>
          <w:szCs w:val="8"/>
        </w:rPr>
      </w:pPr>
    </w:p>
    <w:tbl>
      <w:tblPr>
        <w:tblW w:w="0" w:type="auto"/>
        <w:tblLayout w:type="fixed"/>
        <w:tblCellMar>
          <w:left w:w="70" w:type="dxa"/>
          <w:right w:w="70" w:type="dxa"/>
        </w:tblCellMar>
        <w:tblLook w:val="0000" w:firstRow="0" w:lastRow="0" w:firstColumn="0" w:lastColumn="0" w:noHBand="0" w:noVBand="0"/>
      </w:tblPr>
      <w:tblGrid>
        <w:gridCol w:w="3331"/>
        <w:gridCol w:w="3249"/>
        <w:gridCol w:w="3129"/>
      </w:tblGrid>
      <w:tr w:rsidR="00937BA0" w:rsidTr="00B27D2C">
        <w:tc>
          <w:tcPr>
            <w:tcW w:w="3331" w:type="dxa"/>
            <w:tcBorders>
              <w:top w:val="nil"/>
              <w:left w:val="nil"/>
              <w:bottom w:val="nil"/>
              <w:right w:val="nil"/>
            </w:tcBorders>
          </w:tcPr>
          <w:p w:rsidR="00937BA0" w:rsidRDefault="00937BA0" w:rsidP="00175CAE">
            <w:pPr>
              <w:spacing w:line="360" w:lineRule="auto"/>
              <w:ind w:right="1"/>
              <w:rPr>
                <w:sz w:val="28"/>
                <w:szCs w:val="28"/>
              </w:rPr>
            </w:pPr>
            <w:r>
              <w:rPr>
                <w:sz w:val="28"/>
                <w:szCs w:val="28"/>
              </w:rPr>
              <w:t>От 18.09.2012</w:t>
            </w:r>
          </w:p>
        </w:tc>
        <w:tc>
          <w:tcPr>
            <w:tcW w:w="3249" w:type="dxa"/>
            <w:tcBorders>
              <w:top w:val="nil"/>
              <w:left w:val="nil"/>
              <w:bottom w:val="nil"/>
              <w:right w:val="nil"/>
            </w:tcBorders>
          </w:tcPr>
          <w:p w:rsidR="00937BA0" w:rsidRDefault="00937BA0" w:rsidP="00B27D2C">
            <w:pPr>
              <w:spacing w:line="360" w:lineRule="auto"/>
              <w:ind w:right="1"/>
              <w:jc w:val="center"/>
              <w:rPr>
                <w:b/>
                <w:bCs/>
                <w:sz w:val="28"/>
                <w:szCs w:val="28"/>
              </w:rPr>
            </w:pPr>
          </w:p>
        </w:tc>
        <w:tc>
          <w:tcPr>
            <w:tcW w:w="3129" w:type="dxa"/>
            <w:tcBorders>
              <w:top w:val="nil"/>
              <w:left w:val="nil"/>
              <w:bottom w:val="nil"/>
              <w:right w:val="nil"/>
            </w:tcBorders>
          </w:tcPr>
          <w:p w:rsidR="00937BA0" w:rsidRDefault="00937BA0" w:rsidP="00175CAE">
            <w:pPr>
              <w:spacing w:line="360" w:lineRule="auto"/>
              <w:ind w:right="1"/>
              <w:jc w:val="right"/>
              <w:rPr>
                <w:sz w:val="28"/>
                <w:szCs w:val="28"/>
              </w:rPr>
            </w:pPr>
            <w:r>
              <w:rPr>
                <w:sz w:val="28"/>
                <w:szCs w:val="28"/>
              </w:rPr>
              <w:t>№ 640</w:t>
            </w:r>
            <w:r>
              <w:rPr>
                <w:sz w:val="28"/>
                <w:szCs w:val="28"/>
              </w:rPr>
              <w:softHyphen/>
            </w:r>
            <w:r>
              <w:rPr>
                <w:sz w:val="28"/>
                <w:szCs w:val="28"/>
              </w:rPr>
              <w:softHyphen/>
            </w:r>
          </w:p>
        </w:tc>
      </w:tr>
    </w:tbl>
    <w:p w:rsidR="00937BA0" w:rsidRDefault="00937BA0" w:rsidP="00AD5214">
      <w:pPr>
        <w:spacing w:line="360" w:lineRule="auto"/>
        <w:ind w:right="1"/>
        <w:rPr>
          <w:b/>
          <w:bCs/>
          <w:sz w:val="8"/>
          <w:szCs w:val="8"/>
        </w:rPr>
      </w:pPr>
    </w:p>
    <w:tbl>
      <w:tblPr>
        <w:tblW w:w="0" w:type="auto"/>
        <w:tblLayout w:type="fixed"/>
        <w:tblLook w:val="0000" w:firstRow="0" w:lastRow="0" w:firstColumn="0" w:lastColumn="0" w:noHBand="0" w:noVBand="0"/>
      </w:tblPr>
      <w:tblGrid>
        <w:gridCol w:w="5211"/>
      </w:tblGrid>
      <w:tr w:rsidR="00937BA0" w:rsidRPr="00AD5214" w:rsidTr="00872BAA">
        <w:tc>
          <w:tcPr>
            <w:tcW w:w="5211" w:type="dxa"/>
            <w:tcBorders>
              <w:top w:val="nil"/>
              <w:left w:val="nil"/>
              <w:bottom w:val="nil"/>
              <w:right w:val="nil"/>
            </w:tcBorders>
          </w:tcPr>
          <w:p w:rsidR="00937BA0" w:rsidRDefault="00937BA0" w:rsidP="00872BAA">
            <w:pPr>
              <w:jc w:val="both"/>
              <w:rPr>
                <w:sz w:val="28"/>
                <w:szCs w:val="28"/>
              </w:rPr>
            </w:pPr>
            <w:r>
              <w:rPr>
                <w:sz w:val="28"/>
                <w:szCs w:val="28"/>
              </w:rPr>
              <w:t xml:space="preserve">Об улучшении </w:t>
            </w:r>
            <w:r w:rsidRPr="00872BAA">
              <w:rPr>
                <w:sz w:val="28"/>
                <w:szCs w:val="28"/>
              </w:rPr>
              <w:t>профилактик</w:t>
            </w:r>
            <w:r>
              <w:rPr>
                <w:sz w:val="28"/>
                <w:szCs w:val="28"/>
              </w:rPr>
              <w:t>и</w:t>
            </w:r>
            <w:r w:rsidRPr="00872BAA">
              <w:rPr>
                <w:sz w:val="28"/>
                <w:szCs w:val="28"/>
              </w:rPr>
              <w:t xml:space="preserve"> професс</w:t>
            </w:r>
            <w:r w:rsidRPr="00872BAA">
              <w:rPr>
                <w:sz w:val="28"/>
                <w:szCs w:val="28"/>
              </w:rPr>
              <w:t>и</w:t>
            </w:r>
            <w:r w:rsidRPr="00872BAA">
              <w:rPr>
                <w:sz w:val="28"/>
                <w:szCs w:val="28"/>
              </w:rPr>
              <w:t xml:space="preserve">онального </w:t>
            </w:r>
            <w:r>
              <w:rPr>
                <w:sz w:val="28"/>
                <w:szCs w:val="28"/>
              </w:rPr>
              <w:t>заражения</w:t>
            </w:r>
            <w:r w:rsidRPr="00872BAA">
              <w:rPr>
                <w:sz w:val="28"/>
                <w:szCs w:val="28"/>
              </w:rPr>
              <w:t xml:space="preserve"> ВИЧ</w:t>
            </w:r>
            <w:r>
              <w:rPr>
                <w:sz w:val="28"/>
                <w:szCs w:val="28"/>
              </w:rPr>
              <w:t>-инфекцией и другими гемоконтактными инфекциями</w:t>
            </w:r>
            <w:r w:rsidRPr="00872BAA">
              <w:rPr>
                <w:sz w:val="28"/>
                <w:szCs w:val="28"/>
              </w:rPr>
              <w:t xml:space="preserve"> медицинского персонала учреждений здравоохранения города Новосибирска</w:t>
            </w:r>
          </w:p>
          <w:p w:rsidR="00937BA0" w:rsidRPr="00AD5214" w:rsidRDefault="00937BA0" w:rsidP="00B27D2C">
            <w:pPr>
              <w:jc w:val="both"/>
              <w:rPr>
                <w:sz w:val="28"/>
                <w:szCs w:val="28"/>
              </w:rPr>
            </w:pPr>
          </w:p>
        </w:tc>
      </w:tr>
    </w:tbl>
    <w:p w:rsidR="00937BA0" w:rsidRDefault="00937BA0" w:rsidP="00427686">
      <w:pPr>
        <w:rPr>
          <w:sz w:val="28"/>
          <w:szCs w:val="28"/>
        </w:rPr>
      </w:pPr>
    </w:p>
    <w:p w:rsidR="00937BA0" w:rsidRDefault="00937BA0" w:rsidP="00427686">
      <w:pPr>
        <w:suppressAutoHyphens/>
        <w:ind w:firstLine="709"/>
        <w:jc w:val="both"/>
        <w:rPr>
          <w:sz w:val="28"/>
          <w:szCs w:val="28"/>
        </w:rPr>
      </w:pPr>
      <w:r w:rsidRPr="00F62187">
        <w:rPr>
          <w:sz w:val="28"/>
          <w:szCs w:val="28"/>
        </w:rPr>
        <w:t>В Новосибирской области</w:t>
      </w:r>
      <w:r>
        <w:rPr>
          <w:sz w:val="28"/>
          <w:szCs w:val="28"/>
        </w:rPr>
        <w:t xml:space="preserve">, как и по всей Российской Федерациисохраняется  </w:t>
      </w:r>
      <w:r w:rsidRPr="00F62187">
        <w:rPr>
          <w:sz w:val="28"/>
          <w:szCs w:val="28"/>
        </w:rPr>
        <w:t xml:space="preserve">сложная эпидемиологическая обстановка по гемоконтактным инфекциям. В группе риска по данным заболеваниям находятся, прежде всего, медицинские работники, контактирующие с пациентами, имеющими различные гемоконтактные инфекции, </w:t>
      </w:r>
      <w:r>
        <w:rPr>
          <w:sz w:val="28"/>
          <w:szCs w:val="28"/>
        </w:rPr>
        <w:t xml:space="preserve">которые </w:t>
      </w:r>
      <w:r w:rsidRPr="00F62187">
        <w:rPr>
          <w:sz w:val="28"/>
          <w:szCs w:val="28"/>
        </w:rPr>
        <w:t xml:space="preserve"> проте</w:t>
      </w:r>
      <w:r>
        <w:rPr>
          <w:sz w:val="28"/>
          <w:szCs w:val="28"/>
        </w:rPr>
        <w:t>кают</w:t>
      </w:r>
      <w:r w:rsidRPr="00F62187">
        <w:rPr>
          <w:sz w:val="28"/>
          <w:szCs w:val="28"/>
        </w:rPr>
        <w:t xml:space="preserve"> латентно(ВИЧ – инфекция</w:t>
      </w:r>
      <w:r>
        <w:rPr>
          <w:sz w:val="28"/>
          <w:szCs w:val="28"/>
        </w:rPr>
        <w:t xml:space="preserve">,парентеральные </w:t>
      </w:r>
      <w:r w:rsidRPr="00F62187">
        <w:rPr>
          <w:sz w:val="28"/>
          <w:szCs w:val="28"/>
        </w:rPr>
        <w:t>вирусные гепатиты</w:t>
      </w:r>
      <w:r>
        <w:rPr>
          <w:sz w:val="28"/>
          <w:szCs w:val="28"/>
        </w:rPr>
        <w:t xml:space="preserve"> В, С, Д и т.д.).</w:t>
      </w:r>
    </w:p>
    <w:p w:rsidR="00937BA0" w:rsidRDefault="00937BA0" w:rsidP="00427686">
      <w:pPr>
        <w:suppressAutoHyphens/>
        <w:ind w:firstLine="709"/>
        <w:jc w:val="both"/>
        <w:rPr>
          <w:sz w:val="28"/>
          <w:szCs w:val="28"/>
        </w:rPr>
      </w:pPr>
      <w:r>
        <w:rPr>
          <w:sz w:val="28"/>
          <w:szCs w:val="28"/>
        </w:rPr>
        <w:t>Ежегодно в лечебно-профилактических учреждениях (ЛПУ) регистрируются случаи получения при исполнении профессиональных обязанностей травм, микротравм медицинским персоналом, аварийных ситуаций с попаданием крови и биологических жидкостей на кожу и слизистые. Отмечается тенденция к росту числа аварий. В структуре</w:t>
      </w:r>
      <w:r w:rsidRPr="00F62187">
        <w:rPr>
          <w:sz w:val="28"/>
          <w:szCs w:val="28"/>
        </w:rPr>
        <w:t xml:space="preserve"> аварийных ситуаций на долю проколо</w:t>
      </w:r>
      <w:r>
        <w:rPr>
          <w:sz w:val="28"/>
          <w:szCs w:val="28"/>
        </w:rPr>
        <w:t xml:space="preserve">вполой </w:t>
      </w:r>
      <w:r w:rsidRPr="00F62187">
        <w:rPr>
          <w:sz w:val="28"/>
          <w:szCs w:val="28"/>
        </w:rPr>
        <w:t xml:space="preserve">иглой приходится 60,6%, проколов или порезов инструментами - 13%, попадание </w:t>
      </w:r>
      <w:r>
        <w:rPr>
          <w:sz w:val="28"/>
          <w:szCs w:val="28"/>
        </w:rPr>
        <w:t xml:space="preserve">крови </w:t>
      </w:r>
      <w:r w:rsidRPr="00F62187">
        <w:rPr>
          <w:sz w:val="28"/>
          <w:szCs w:val="28"/>
        </w:rPr>
        <w:t xml:space="preserve">на </w:t>
      </w:r>
      <w:r>
        <w:rPr>
          <w:sz w:val="28"/>
          <w:szCs w:val="28"/>
        </w:rPr>
        <w:t>незащищенные кожные покровы</w:t>
      </w:r>
      <w:r w:rsidRPr="00F62187">
        <w:rPr>
          <w:sz w:val="28"/>
          <w:szCs w:val="28"/>
        </w:rPr>
        <w:t xml:space="preserve"> - 18%, попадание </w:t>
      </w:r>
      <w:r>
        <w:rPr>
          <w:sz w:val="28"/>
          <w:szCs w:val="28"/>
        </w:rPr>
        <w:t xml:space="preserve">крови </w:t>
      </w:r>
      <w:r w:rsidRPr="00F62187">
        <w:rPr>
          <w:sz w:val="28"/>
          <w:szCs w:val="28"/>
        </w:rPr>
        <w:t xml:space="preserve">на слизистую глаза - 7%. Ведущими причинами профессиональных контаминаций с кровью и биологическими жидкостями пациентов за 2009 – 2012г.г. стали </w:t>
      </w:r>
      <w:r>
        <w:rPr>
          <w:sz w:val="28"/>
          <w:szCs w:val="28"/>
        </w:rPr>
        <w:t xml:space="preserve">нарушения при использовании средств защиты, </w:t>
      </w:r>
      <w:r w:rsidRPr="00F62187">
        <w:rPr>
          <w:sz w:val="28"/>
          <w:szCs w:val="28"/>
        </w:rPr>
        <w:t>технологических условий при проведении медицинских манипуляций, а также при проведении уборки рабочих мест и утилизации медицинских отходов и предметов.</w:t>
      </w:r>
      <w:r>
        <w:rPr>
          <w:sz w:val="28"/>
          <w:szCs w:val="28"/>
        </w:rPr>
        <w:t xml:space="preserve"> В 2010, 2011г.г. имели место факты позднего обращения медицинского персонала (более трех суток) в ГБУЗ НСО «Центр СПИД», после аварийной ситуации,  для получения постконтактнойхимиопрофилактики.</w:t>
      </w:r>
    </w:p>
    <w:p w:rsidR="00937BA0" w:rsidRDefault="00937BA0" w:rsidP="00427686">
      <w:pPr>
        <w:ind w:firstLine="708"/>
        <w:jc w:val="both"/>
        <w:rPr>
          <w:sz w:val="28"/>
          <w:szCs w:val="28"/>
        </w:rPr>
      </w:pPr>
      <w:r>
        <w:rPr>
          <w:sz w:val="28"/>
          <w:szCs w:val="28"/>
        </w:rPr>
        <w:t>В целяхпредотвращения</w:t>
      </w:r>
      <w:r w:rsidRPr="00F62187">
        <w:rPr>
          <w:sz w:val="28"/>
          <w:szCs w:val="28"/>
        </w:rPr>
        <w:t xml:space="preserve"> профессионального заражения медицинских р</w:t>
      </w:r>
      <w:r w:rsidRPr="00F62187">
        <w:rPr>
          <w:sz w:val="28"/>
          <w:szCs w:val="28"/>
        </w:rPr>
        <w:t>а</w:t>
      </w:r>
      <w:r w:rsidRPr="00F62187">
        <w:rPr>
          <w:sz w:val="28"/>
          <w:szCs w:val="28"/>
        </w:rPr>
        <w:t xml:space="preserve">ботников ВИЧ-инфекцией и </w:t>
      </w:r>
      <w:r>
        <w:rPr>
          <w:sz w:val="28"/>
          <w:szCs w:val="28"/>
        </w:rPr>
        <w:t xml:space="preserve">другими </w:t>
      </w:r>
      <w:r w:rsidRPr="00F62187">
        <w:rPr>
          <w:sz w:val="28"/>
          <w:szCs w:val="28"/>
        </w:rPr>
        <w:t>гемоконтактными инфекциями</w:t>
      </w:r>
      <w:r>
        <w:rPr>
          <w:sz w:val="28"/>
          <w:szCs w:val="28"/>
        </w:rPr>
        <w:t>,</w:t>
      </w:r>
      <w:r w:rsidRPr="00F62187">
        <w:rPr>
          <w:sz w:val="28"/>
          <w:szCs w:val="28"/>
        </w:rPr>
        <w:t>своевре</w:t>
      </w:r>
      <w:r>
        <w:rPr>
          <w:sz w:val="28"/>
          <w:szCs w:val="28"/>
        </w:rPr>
        <w:t>-</w:t>
      </w:r>
      <w:r w:rsidRPr="00F62187">
        <w:rPr>
          <w:sz w:val="28"/>
          <w:szCs w:val="28"/>
        </w:rPr>
        <w:t>менн</w:t>
      </w:r>
      <w:r>
        <w:rPr>
          <w:sz w:val="28"/>
          <w:szCs w:val="28"/>
        </w:rPr>
        <w:t>ого</w:t>
      </w:r>
      <w:r w:rsidRPr="00F62187">
        <w:rPr>
          <w:sz w:val="28"/>
          <w:szCs w:val="28"/>
        </w:rPr>
        <w:t xml:space="preserve"> проведени</w:t>
      </w:r>
      <w:r>
        <w:rPr>
          <w:sz w:val="28"/>
          <w:szCs w:val="28"/>
        </w:rPr>
        <w:t>я</w:t>
      </w:r>
      <w:r w:rsidRPr="00F62187">
        <w:rPr>
          <w:sz w:val="28"/>
          <w:szCs w:val="28"/>
        </w:rPr>
        <w:t xml:space="preserve"> противоэпидемических мероприятий</w:t>
      </w:r>
      <w:r>
        <w:rPr>
          <w:sz w:val="28"/>
          <w:szCs w:val="28"/>
        </w:rPr>
        <w:t xml:space="preserve"> и</w:t>
      </w:r>
      <w:r w:rsidRPr="00F62187">
        <w:rPr>
          <w:sz w:val="28"/>
          <w:szCs w:val="28"/>
        </w:rPr>
        <w:t xml:space="preserve"> в соответствии с </w:t>
      </w:r>
      <w:r>
        <w:rPr>
          <w:sz w:val="28"/>
          <w:szCs w:val="28"/>
        </w:rPr>
        <w:t>тр</w:t>
      </w:r>
      <w:r>
        <w:rPr>
          <w:sz w:val="28"/>
          <w:szCs w:val="28"/>
        </w:rPr>
        <w:t>е</w:t>
      </w:r>
      <w:r>
        <w:rPr>
          <w:sz w:val="28"/>
          <w:szCs w:val="28"/>
        </w:rPr>
        <w:t xml:space="preserve">бованиями </w:t>
      </w:r>
      <w:r w:rsidRPr="00F62187">
        <w:rPr>
          <w:sz w:val="28"/>
          <w:szCs w:val="28"/>
        </w:rPr>
        <w:t>СанПиН 2.1.3.2630-10 «Санитарно-эпидемиологические требования к организациям, осуществляющим медицин</w:t>
      </w:r>
      <w:r>
        <w:rPr>
          <w:sz w:val="28"/>
          <w:szCs w:val="28"/>
        </w:rPr>
        <w:t xml:space="preserve">скую деятельность», </w:t>
      </w:r>
      <w:r w:rsidRPr="00F62187">
        <w:rPr>
          <w:sz w:val="28"/>
          <w:szCs w:val="28"/>
        </w:rPr>
        <w:t>СП 3.1.5.2826 – 10 «Профилак</w:t>
      </w:r>
      <w:r>
        <w:rPr>
          <w:sz w:val="28"/>
          <w:szCs w:val="28"/>
        </w:rPr>
        <w:t>тика ВИЧ – инфекции», на основании приказа министерства здрав</w:t>
      </w:r>
      <w:r>
        <w:rPr>
          <w:sz w:val="28"/>
          <w:szCs w:val="28"/>
        </w:rPr>
        <w:t>о</w:t>
      </w:r>
      <w:r>
        <w:rPr>
          <w:sz w:val="28"/>
          <w:szCs w:val="28"/>
        </w:rPr>
        <w:t xml:space="preserve">охранения Новосибирской области от </w:t>
      </w:r>
      <w:r w:rsidRPr="00427686">
        <w:rPr>
          <w:sz w:val="28"/>
          <w:szCs w:val="28"/>
        </w:rPr>
        <w:t>14.09.2012 №1677</w:t>
      </w:r>
      <w:r>
        <w:rPr>
          <w:sz w:val="28"/>
          <w:szCs w:val="28"/>
        </w:rPr>
        <w:t xml:space="preserve"> «</w:t>
      </w:r>
      <w:r w:rsidRPr="00427686">
        <w:rPr>
          <w:sz w:val="28"/>
          <w:szCs w:val="28"/>
        </w:rPr>
        <w:t>О мерах по улучшению профилактики профессионального заражения медицинского персонала ВИЧ – инфекцией  и другимигемоконтактными инфекциями</w:t>
      </w:r>
      <w:r>
        <w:rPr>
          <w:sz w:val="28"/>
          <w:szCs w:val="28"/>
        </w:rPr>
        <w:t>»,</w:t>
      </w:r>
    </w:p>
    <w:p w:rsidR="00937BA0" w:rsidRDefault="00937BA0" w:rsidP="00427686">
      <w:pPr>
        <w:suppressAutoHyphens/>
        <w:jc w:val="both"/>
        <w:rPr>
          <w:sz w:val="28"/>
          <w:szCs w:val="28"/>
        </w:rPr>
      </w:pPr>
    </w:p>
    <w:p w:rsidR="00937BA0" w:rsidRPr="00427686" w:rsidRDefault="00937BA0" w:rsidP="00427686">
      <w:pPr>
        <w:suppressAutoHyphens/>
        <w:jc w:val="right"/>
        <w:rPr>
          <w:i/>
          <w:sz w:val="28"/>
          <w:szCs w:val="28"/>
        </w:rPr>
      </w:pPr>
      <w:r>
        <w:rPr>
          <w:i/>
          <w:sz w:val="28"/>
          <w:szCs w:val="28"/>
        </w:rPr>
        <w:t>2.</w:t>
      </w:r>
    </w:p>
    <w:p w:rsidR="00937BA0" w:rsidRDefault="00937BA0" w:rsidP="00427686">
      <w:pPr>
        <w:suppressAutoHyphens/>
        <w:jc w:val="both"/>
        <w:rPr>
          <w:sz w:val="28"/>
          <w:szCs w:val="28"/>
        </w:rPr>
      </w:pPr>
      <w:r>
        <w:rPr>
          <w:sz w:val="28"/>
          <w:szCs w:val="28"/>
        </w:rPr>
        <w:t>ПРИКАЗЫВАЮ:</w:t>
      </w:r>
    </w:p>
    <w:p w:rsidR="00937BA0" w:rsidRDefault="00937BA0" w:rsidP="00427686">
      <w:pPr>
        <w:suppressAutoHyphens/>
        <w:ind w:firstLine="708"/>
        <w:jc w:val="both"/>
        <w:rPr>
          <w:sz w:val="28"/>
          <w:szCs w:val="28"/>
        </w:rPr>
      </w:pPr>
      <w:r>
        <w:rPr>
          <w:sz w:val="28"/>
          <w:szCs w:val="28"/>
        </w:rPr>
        <w:t>1. Начальникам отделов здравоохранения администраций районов Новосибирска, главным врачам учреждений здравоохранения города обеспечить:</w:t>
      </w:r>
    </w:p>
    <w:p w:rsidR="00937BA0" w:rsidRPr="00427686" w:rsidRDefault="00937BA0" w:rsidP="00427686">
      <w:pPr>
        <w:suppressAutoHyphens/>
        <w:ind w:firstLine="708"/>
        <w:jc w:val="both"/>
        <w:rPr>
          <w:sz w:val="28"/>
          <w:szCs w:val="28"/>
        </w:rPr>
      </w:pPr>
      <w:r>
        <w:rPr>
          <w:sz w:val="28"/>
          <w:szCs w:val="28"/>
        </w:rPr>
        <w:t>1</w:t>
      </w:r>
      <w:r w:rsidRPr="00427686">
        <w:rPr>
          <w:sz w:val="28"/>
          <w:szCs w:val="28"/>
        </w:rPr>
        <w:t>.</w:t>
      </w:r>
      <w:r>
        <w:rPr>
          <w:sz w:val="28"/>
          <w:szCs w:val="28"/>
        </w:rPr>
        <w:t>1</w:t>
      </w:r>
      <w:r w:rsidRPr="00427686">
        <w:rPr>
          <w:sz w:val="28"/>
          <w:szCs w:val="28"/>
        </w:rPr>
        <w:t>. Выполнение медицинскими работниками мероприятий в соответствии с прилагаемой инструкцией «Профилактика профессионального заражения медицинского персонала ВИЧ – инфекцией  и другими гемоконтактными инфекциями»</w:t>
      </w:r>
      <w:r>
        <w:rPr>
          <w:sz w:val="28"/>
          <w:szCs w:val="28"/>
        </w:rPr>
        <w:t xml:space="preserve"> (приложение)</w:t>
      </w:r>
      <w:r w:rsidRPr="00427686">
        <w:rPr>
          <w:sz w:val="28"/>
          <w:szCs w:val="28"/>
        </w:rPr>
        <w:t>.</w:t>
      </w:r>
    </w:p>
    <w:p w:rsidR="00937BA0" w:rsidRPr="00427686" w:rsidRDefault="00937BA0" w:rsidP="00427686">
      <w:pPr>
        <w:suppressAutoHyphens/>
        <w:ind w:firstLine="708"/>
        <w:jc w:val="both"/>
        <w:rPr>
          <w:sz w:val="28"/>
          <w:szCs w:val="28"/>
        </w:rPr>
      </w:pPr>
      <w:r>
        <w:rPr>
          <w:sz w:val="28"/>
          <w:szCs w:val="28"/>
        </w:rPr>
        <w:t>1.2.</w:t>
      </w:r>
      <w:r w:rsidRPr="00427686">
        <w:rPr>
          <w:sz w:val="28"/>
          <w:szCs w:val="28"/>
        </w:rPr>
        <w:t xml:space="preserve"> Строгий учет случаев получения при исполнении профессиональных обязанностей травм, микротравм медицинским персоналом, аварийных ситуаций с попаданием крови и биологических жидкостей на кожу и слизистые.</w:t>
      </w:r>
    </w:p>
    <w:p w:rsidR="00937BA0" w:rsidRPr="00427686" w:rsidRDefault="00937BA0" w:rsidP="00427686">
      <w:pPr>
        <w:suppressAutoHyphens/>
        <w:ind w:firstLine="708"/>
        <w:jc w:val="both"/>
        <w:rPr>
          <w:sz w:val="28"/>
          <w:szCs w:val="28"/>
        </w:rPr>
      </w:pPr>
      <w:r>
        <w:rPr>
          <w:sz w:val="28"/>
          <w:szCs w:val="28"/>
        </w:rPr>
        <w:t>1.</w:t>
      </w:r>
      <w:r w:rsidRPr="00427686">
        <w:rPr>
          <w:sz w:val="28"/>
          <w:szCs w:val="28"/>
        </w:rPr>
        <w:t>3. Наличие неснижаемого запаса антиретровирусных препаратов (из расчета на одного человека) для экстренного профилактического лечения медицинских работников при угрозе профессионального заражения ВИЧ – инфекцией.</w:t>
      </w:r>
    </w:p>
    <w:p w:rsidR="00937BA0" w:rsidRPr="00427686" w:rsidRDefault="00937BA0" w:rsidP="00427686">
      <w:pPr>
        <w:suppressAutoHyphens/>
        <w:ind w:firstLine="708"/>
        <w:jc w:val="both"/>
        <w:rPr>
          <w:sz w:val="28"/>
          <w:szCs w:val="28"/>
        </w:rPr>
      </w:pPr>
      <w:r>
        <w:rPr>
          <w:sz w:val="28"/>
          <w:szCs w:val="28"/>
        </w:rPr>
        <w:t>1</w:t>
      </w:r>
      <w:r w:rsidRPr="00427686">
        <w:rPr>
          <w:sz w:val="28"/>
          <w:szCs w:val="28"/>
        </w:rPr>
        <w:t>.4. Своевременное проведение постконтактнойхимиопрофилактики заражения ВИЧ-инфекцией и гемоконтактными инфекциями.</w:t>
      </w:r>
    </w:p>
    <w:p w:rsidR="00937BA0" w:rsidRDefault="00937BA0" w:rsidP="00427686">
      <w:pPr>
        <w:suppressAutoHyphens/>
        <w:ind w:firstLine="708"/>
        <w:jc w:val="both"/>
        <w:rPr>
          <w:sz w:val="28"/>
          <w:szCs w:val="28"/>
        </w:rPr>
      </w:pPr>
      <w:r>
        <w:rPr>
          <w:sz w:val="28"/>
          <w:szCs w:val="28"/>
        </w:rPr>
        <w:t>1</w:t>
      </w:r>
      <w:r w:rsidRPr="00427686">
        <w:rPr>
          <w:sz w:val="28"/>
          <w:szCs w:val="28"/>
        </w:rPr>
        <w:t>.5. Целевое использование поступающих  антиретровирусных препаратов и своевременную их замену по истечении 2/3 срока годности.</w:t>
      </w:r>
    </w:p>
    <w:p w:rsidR="00937BA0" w:rsidRDefault="00937BA0" w:rsidP="00427686">
      <w:pPr>
        <w:suppressAutoHyphens/>
        <w:ind w:firstLine="708"/>
        <w:jc w:val="both"/>
        <w:rPr>
          <w:sz w:val="28"/>
          <w:szCs w:val="28"/>
        </w:rPr>
      </w:pPr>
      <w:r>
        <w:rPr>
          <w:sz w:val="28"/>
          <w:szCs w:val="28"/>
        </w:rPr>
        <w:t xml:space="preserve">2. Приказ Главного управления здравоохранения мэрии города Новосибирска от 28.08.2009 </w:t>
      </w:r>
      <w:r w:rsidRPr="00872BAA">
        <w:rPr>
          <w:sz w:val="28"/>
          <w:szCs w:val="28"/>
        </w:rPr>
        <w:t>№ 400</w:t>
      </w:r>
      <w:r>
        <w:rPr>
          <w:sz w:val="28"/>
          <w:szCs w:val="28"/>
        </w:rPr>
        <w:t xml:space="preserve"> «</w:t>
      </w:r>
      <w:r w:rsidRPr="00872BAA">
        <w:rPr>
          <w:sz w:val="28"/>
          <w:szCs w:val="28"/>
        </w:rPr>
        <w:t>О мерах по профилактике профессио-нального инфицирования ВИЧ медицинского персонала учреждений здра-воохранения города Новосибирска</w:t>
      </w:r>
      <w:r>
        <w:rPr>
          <w:sz w:val="28"/>
          <w:szCs w:val="28"/>
        </w:rPr>
        <w:t>» считать утратившим силу.</w:t>
      </w:r>
    </w:p>
    <w:p w:rsidR="00937BA0" w:rsidRDefault="00937BA0" w:rsidP="00427686">
      <w:pPr>
        <w:suppressAutoHyphens/>
        <w:ind w:firstLine="708"/>
        <w:jc w:val="both"/>
        <w:rPr>
          <w:sz w:val="28"/>
          <w:szCs w:val="28"/>
        </w:rPr>
      </w:pPr>
      <w:r>
        <w:rPr>
          <w:sz w:val="28"/>
          <w:szCs w:val="28"/>
        </w:rPr>
        <w:t xml:space="preserve">3. Контроль за исполнением настоящего приказа возложить на заместителя начальника Главного управления здравоохранения Лиханова А. В. </w:t>
      </w:r>
    </w:p>
    <w:p w:rsidR="00937BA0" w:rsidRPr="00AD5214" w:rsidRDefault="00937BA0" w:rsidP="00AD5214">
      <w:pPr>
        <w:rPr>
          <w:sz w:val="28"/>
          <w:szCs w:val="28"/>
        </w:rPr>
      </w:pPr>
    </w:p>
    <w:p w:rsidR="00937BA0" w:rsidRPr="00AD5214" w:rsidRDefault="00937BA0" w:rsidP="00AD5214">
      <w:pPr>
        <w:jc w:val="both"/>
        <w:rPr>
          <w:sz w:val="28"/>
          <w:szCs w:val="28"/>
        </w:rPr>
      </w:pPr>
    </w:p>
    <w:tbl>
      <w:tblPr>
        <w:tblW w:w="10173" w:type="dxa"/>
        <w:tblLook w:val="00A0" w:firstRow="1" w:lastRow="0" w:firstColumn="1" w:lastColumn="0" w:noHBand="0" w:noVBand="0"/>
      </w:tblPr>
      <w:tblGrid>
        <w:gridCol w:w="4998"/>
        <w:gridCol w:w="5175"/>
      </w:tblGrid>
      <w:tr w:rsidR="00937BA0" w:rsidRPr="00AD5214" w:rsidTr="00B27D2C">
        <w:tc>
          <w:tcPr>
            <w:tcW w:w="4998" w:type="dxa"/>
          </w:tcPr>
          <w:p w:rsidR="00937BA0" w:rsidRPr="00AD5214" w:rsidRDefault="00937BA0" w:rsidP="00AD5214">
            <w:pPr>
              <w:pStyle w:val="1"/>
            </w:pPr>
            <w:r>
              <w:t>Н</w:t>
            </w:r>
            <w:r w:rsidRPr="00AD5214">
              <w:t>ачальник Главного управления</w:t>
            </w:r>
          </w:p>
        </w:tc>
        <w:tc>
          <w:tcPr>
            <w:tcW w:w="5175" w:type="dxa"/>
          </w:tcPr>
          <w:p w:rsidR="00937BA0" w:rsidRPr="00AD5214" w:rsidRDefault="00937BA0" w:rsidP="00B27D2C">
            <w:pPr>
              <w:pStyle w:val="1"/>
              <w:jc w:val="right"/>
            </w:pPr>
            <w:r>
              <w:t>Г. В. Рвачева</w:t>
            </w:r>
          </w:p>
        </w:tc>
      </w:tr>
    </w:tbl>
    <w:p w:rsidR="00937BA0" w:rsidRDefault="00937BA0" w:rsidP="00AD5214">
      <w:pPr>
        <w:pStyle w:val="1"/>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Default="00937BA0" w:rsidP="00AD5214">
      <w:pPr>
        <w:rPr>
          <w:sz w:val="24"/>
          <w:szCs w:val="24"/>
        </w:rPr>
      </w:pPr>
    </w:p>
    <w:p w:rsidR="00937BA0" w:rsidRPr="00826501" w:rsidRDefault="00937BA0" w:rsidP="00AD5214">
      <w:pPr>
        <w:rPr>
          <w:sz w:val="24"/>
          <w:szCs w:val="24"/>
        </w:rPr>
      </w:pPr>
      <w:r w:rsidRPr="00826501">
        <w:rPr>
          <w:sz w:val="24"/>
          <w:szCs w:val="24"/>
        </w:rPr>
        <w:t>Заиграев</w:t>
      </w:r>
    </w:p>
    <w:p w:rsidR="00937BA0" w:rsidRPr="00FF0239" w:rsidRDefault="00937BA0" w:rsidP="00FF0239">
      <w:pPr>
        <w:rPr>
          <w:sz w:val="24"/>
          <w:szCs w:val="24"/>
        </w:rPr>
      </w:pPr>
      <w:r w:rsidRPr="00826501">
        <w:rPr>
          <w:sz w:val="24"/>
          <w:szCs w:val="24"/>
        </w:rPr>
        <w:t>2274308</w:t>
      </w:r>
    </w:p>
    <w:p w:rsidR="00937BA0" w:rsidRPr="00FF0239" w:rsidRDefault="00937BA0" w:rsidP="00FF0239">
      <w:pPr>
        <w:ind w:left="6372"/>
        <w:jc w:val="center"/>
        <w:rPr>
          <w:sz w:val="24"/>
          <w:szCs w:val="24"/>
        </w:rPr>
      </w:pPr>
    </w:p>
    <w:p w:rsidR="00937BA0" w:rsidRDefault="00937BA0" w:rsidP="00FF0239">
      <w:pPr>
        <w:jc w:val="right"/>
        <w:rPr>
          <w:sz w:val="18"/>
          <w:szCs w:val="18"/>
        </w:rPr>
      </w:pPr>
    </w:p>
    <w:p w:rsidR="00937BA0" w:rsidRPr="00113824" w:rsidRDefault="00937BA0" w:rsidP="00FF0239">
      <w:pPr>
        <w:jc w:val="right"/>
        <w:rPr>
          <w:sz w:val="18"/>
          <w:szCs w:val="18"/>
        </w:rPr>
      </w:pPr>
      <w:r w:rsidRPr="00113824">
        <w:rPr>
          <w:sz w:val="18"/>
          <w:szCs w:val="18"/>
        </w:rPr>
        <w:lastRenderedPageBreak/>
        <w:t>Приложение</w:t>
      </w:r>
    </w:p>
    <w:p w:rsidR="00937BA0" w:rsidRPr="00113824" w:rsidRDefault="00937BA0" w:rsidP="00FF0239">
      <w:pPr>
        <w:jc w:val="right"/>
        <w:rPr>
          <w:sz w:val="18"/>
          <w:szCs w:val="18"/>
        </w:rPr>
      </w:pPr>
      <w:r w:rsidRPr="00113824">
        <w:rPr>
          <w:sz w:val="18"/>
          <w:szCs w:val="18"/>
        </w:rPr>
        <w:t>к приказу Главного управления</w:t>
      </w:r>
    </w:p>
    <w:p w:rsidR="00937BA0" w:rsidRPr="00113824" w:rsidRDefault="00937BA0" w:rsidP="00FF0239">
      <w:pPr>
        <w:jc w:val="right"/>
        <w:rPr>
          <w:sz w:val="18"/>
          <w:szCs w:val="18"/>
        </w:rPr>
      </w:pPr>
      <w:r w:rsidRPr="00113824">
        <w:rPr>
          <w:sz w:val="18"/>
          <w:szCs w:val="18"/>
        </w:rPr>
        <w:t>здравоохранения мэрии города Новосибирска</w:t>
      </w:r>
    </w:p>
    <w:p w:rsidR="00937BA0" w:rsidRPr="00113824" w:rsidRDefault="00937BA0" w:rsidP="00FF0239">
      <w:pPr>
        <w:jc w:val="right"/>
        <w:rPr>
          <w:sz w:val="18"/>
          <w:szCs w:val="18"/>
        </w:rPr>
      </w:pPr>
      <w:r w:rsidRPr="00113824">
        <w:rPr>
          <w:sz w:val="18"/>
          <w:szCs w:val="18"/>
        </w:rPr>
        <w:t>от 18.09.2012 № 640</w:t>
      </w:r>
    </w:p>
    <w:p w:rsidR="00937BA0" w:rsidRPr="00113824" w:rsidRDefault="00937BA0" w:rsidP="00FF0239">
      <w:pPr>
        <w:jc w:val="center"/>
        <w:rPr>
          <w:b/>
          <w:sz w:val="28"/>
          <w:szCs w:val="28"/>
        </w:rPr>
      </w:pPr>
      <w:r w:rsidRPr="00FF0239">
        <w:rPr>
          <w:sz w:val="24"/>
          <w:szCs w:val="24"/>
        </w:rPr>
        <w:br/>
      </w:r>
      <w:r w:rsidRPr="00113824">
        <w:rPr>
          <w:b/>
          <w:sz w:val="28"/>
          <w:szCs w:val="28"/>
        </w:rPr>
        <w:t>ИНСТРУКЦИЯ</w:t>
      </w:r>
    </w:p>
    <w:p w:rsidR="00937BA0" w:rsidRDefault="00937BA0" w:rsidP="00FF0239">
      <w:pPr>
        <w:jc w:val="center"/>
        <w:rPr>
          <w:b/>
          <w:sz w:val="28"/>
          <w:szCs w:val="28"/>
        </w:rPr>
      </w:pPr>
      <w:r w:rsidRPr="00113824">
        <w:rPr>
          <w:b/>
          <w:sz w:val="28"/>
          <w:szCs w:val="28"/>
        </w:rPr>
        <w:t xml:space="preserve">«ПРОФИЛАКТИКА ПРОФЕССИОНАЛЬНОГО ЗАРАЖЕНИЯ </w:t>
      </w:r>
    </w:p>
    <w:p w:rsidR="00937BA0" w:rsidRDefault="00937BA0" w:rsidP="00FF0239">
      <w:pPr>
        <w:jc w:val="center"/>
        <w:rPr>
          <w:b/>
          <w:sz w:val="28"/>
          <w:szCs w:val="28"/>
        </w:rPr>
      </w:pPr>
      <w:r w:rsidRPr="00113824">
        <w:rPr>
          <w:b/>
          <w:sz w:val="28"/>
          <w:szCs w:val="28"/>
        </w:rPr>
        <w:t>МЕДИЦИНСКОГО ПЕРСОНАЛА  ВИЧ-ИНФЕКЦИЕЙ И ДРУГИМИ</w:t>
      </w:r>
    </w:p>
    <w:p w:rsidR="00937BA0" w:rsidRPr="00113824" w:rsidRDefault="00937BA0" w:rsidP="00FF0239">
      <w:pPr>
        <w:jc w:val="center"/>
        <w:rPr>
          <w:b/>
          <w:sz w:val="28"/>
          <w:szCs w:val="28"/>
        </w:rPr>
      </w:pPr>
      <w:r w:rsidRPr="00113824">
        <w:rPr>
          <w:b/>
          <w:sz w:val="28"/>
          <w:szCs w:val="28"/>
        </w:rPr>
        <w:t xml:space="preserve"> ГЕМОКОНТАКТНЫМИ ИНФЕКЦИЯМИ»</w:t>
      </w:r>
    </w:p>
    <w:p w:rsidR="00937BA0" w:rsidRPr="00113824" w:rsidRDefault="00937BA0" w:rsidP="00FF0239">
      <w:pPr>
        <w:jc w:val="center"/>
        <w:rPr>
          <w:sz w:val="18"/>
          <w:szCs w:val="18"/>
        </w:rPr>
      </w:pPr>
      <w:r w:rsidRPr="00113824">
        <w:rPr>
          <w:sz w:val="18"/>
          <w:szCs w:val="18"/>
        </w:rPr>
        <w:t>(утверждена приказом Минздрава НСО от 14.09.2012 № 1677)</w:t>
      </w:r>
    </w:p>
    <w:p w:rsidR="00937BA0" w:rsidRPr="00FF0239" w:rsidRDefault="00937BA0" w:rsidP="00FF0239">
      <w:pPr>
        <w:suppressAutoHyphens/>
        <w:jc w:val="center"/>
        <w:rPr>
          <w:sz w:val="24"/>
          <w:szCs w:val="24"/>
        </w:rPr>
      </w:pPr>
      <w:r w:rsidRPr="00FF0239">
        <w:rPr>
          <w:sz w:val="24"/>
          <w:szCs w:val="24"/>
        </w:rPr>
        <w:br/>
        <w:t>I. Порядок планового профилактического обследования</w:t>
      </w:r>
      <w:r w:rsidRPr="00FF0239">
        <w:rPr>
          <w:sz w:val="24"/>
          <w:szCs w:val="24"/>
        </w:rPr>
        <w:br/>
        <w:t>медицинских работников на ВИЧ-инфекцию и гемоконтактные инфекции</w:t>
      </w:r>
    </w:p>
    <w:p w:rsidR="00937BA0" w:rsidRPr="00FF0239" w:rsidRDefault="00937BA0" w:rsidP="00FF0239">
      <w:pPr>
        <w:suppressAutoHyphens/>
        <w:jc w:val="both"/>
        <w:rPr>
          <w:sz w:val="24"/>
          <w:szCs w:val="24"/>
        </w:rPr>
      </w:pPr>
    </w:p>
    <w:p w:rsidR="00937BA0" w:rsidRPr="00FF0239" w:rsidRDefault="00937BA0" w:rsidP="00FF0239">
      <w:pPr>
        <w:suppressAutoHyphens/>
        <w:ind w:firstLine="708"/>
        <w:jc w:val="both"/>
        <w:rPr>
          <w:sz w:val="24"/>
          <w:szCs w:val="24"/>
        </w:rPr>
      </w:pPr>
      <w:r w:rsidRPr="00FF0239">
        <w:rPr>
          <w:sz w:val="24"/>
          <w:szCs w:val="24"/>
        </w:rPr>
        <w:t>1. Обязательному медицинскому освидетельствованию для выявления ВИЧ-инфекции при поступлении на работу и при периодических медицинских осмотрах подлежат следующие работники в соответствии  с требованиями санитарно-эпидемиологических правил СП 3.1.5.2826-10 «Профилактика ВИЧ-инфекции» п. 5.2.</w:t>
      </w:r>
    </w:p>
    <w:p w:rsidR="00937BA0" w:rsidRPr="00FF0239" w:rsidRDefault="00937BA0" w:rsidP="00FF0239">
      <w:pPr>
        <w:suppressAutoHyphens/>
        <w:ind w:firstLine="708"/>
        <w:jc w:val="both"/>
        <w:rPr>
          <w:sz w:val="24"/>
          <w:szCs w:val="24"/>
        </w:rPr>
      </w:pPr>
      <w:r w:rsidRPr="00FF0239">
        <w:rPr>
          <w:sz w:val="24"/>
          <w:szCs w:val="24"/>
        </w:rPr>
        <w:t>а) врачи, средний и младший медицинский персонал центров по профилактике и борьбе со СПИДом, учреждений здравоохранения, специализированных отделений и структурных подразделений учреждений здравоохранения, занятые непосредственным обследованием, диагностикой, лечением, обслуживанием, а также проведением судебно-медицинской экспертизы и другой работы с лицами, инфицированными вирусом иммунодефицита человека, имеющие с ними непосредственный контакт;</w:t>
      </w:r>
    </w:p>
    <w:p w:rsidR="00937BA0" w:rsidRPr="00FF0239" w:rsidRDefault="00937BA0" w:rsidP="00FF0239">
      <w:pPr>
        <w:suppressAutoHyphens/>
        <w:ind w:firstLine="708"/>
        <w:jc w:val="both"/>
        <w:rPr>
          <w:sz w:val="24"/>
          <w:szCs w:val="24"/>
        </w:rPr>
      </w:pPr>
      <w:r w:rsidRPr="00FF0239">
        <w:rPr>
          <w:sz w:val="24"/>
          <w:szCs w:val="24"/>
        </w:rPr>
        <w:t>б) врачи, средний и младший медицинский персонал лабораторий (группы персонала лабораторий), которые осуществляют обследование населения на ВИЧ-инфекцию и исследование крови и биологических материалов, полученных от лиц, инфицированных вирусом иммунодефицита человека;</w:t>
      </w:r>
    </w:p>
    <w:p w:rsidR="00937BA0" w:rsidRPr="00FF0239" w:rsidRDefault="00937BA0" w:rsidP="00FF0239">
      <w:pPr>
        <w:suppressAutoHyphens/>
        <w:ind w:firstLine="708"/>
        <w:jc w:val="both"/>
        <w:rPr>
          <w:sz w:val="24"/>
          <w:szCs w:val="24"/>
        </w:rPr>
      </w:pPr>
      <w:r w:rsidRPr="00FF0239">
        <w:rPr>
          <w:sz w:val="24"/>
          <w:szCs w:val="24"/>
        </w:rPr>
        <w:t>в) научные работники, специалисты, служащие и рабочие научно-исследовательских учреждений, предприятий (производств) по изготовлению медицинских иммунобиологических препаратов и других организаций, работа которых связана с материалами, содержащими вирус иммунодефицита человека;</w:t>
      </w:r>
    </w:p>
    <w:p w:rsidR="00937BA0" w:rsidRPr="00FF0239" w:rsidRDefault="00937BA0" w:rsidP="00FF0239">
      <w:pPr>
        <w:suppressAutoHyphens/>
        <w:ind w:firstLine="708"/>
        <w:jc w:val="both"/>
        <w:rPr>
          <w:sz w:val="24"/>
          <w:szCs w:val="24"/>
        </w:rPr>
      </w:pPr>
      <w:r w:rsidRPr="00FF0239">
        <w:rPr>
          <w:sz w:val="24"/>
          <w:szCs w:val="24"/>
        </w:rPr>
        <w:t>г) медицинские работники в стационарах (отделениях) хирургического профиля при поступлении на работу и в дальнейшем 1 раз в год.</w:t>
      </w:r>
    </w:p>
    <w:p w:rsidR="00937BA0" w:rsidRPr="00FF0239" w:rsidRDefault="00937BA0" w:rsidP="00FF0239">
      <w:pPr>
        <w:suppressAutoHyphens/>
        <w:ind w:firstLine="708"/>
        <w:jc w:val="both"/>
        <w:rPr>
          <w:sz w:val="24"/>
          <w:szCs w:val="24"/>
        </w:rPr>
      </w:pPr>
      <w:r w:rsidRPr="00FF0239">
        <w:rPr>
          <w:sz w:val="24"/>
          <w:szCs w:val="24"/>
        </w:rPr>
        <w:t>Перечень конкретных должностей и профессий работников, указанных в пункте 1, определяется руководителем учреждения, предприятия, организации.</w:t>
      </w:r>
    </w:p>
    <w:p w:rsidR="00937BA0" w:rsidRPr="00FF0239" w:rsidRDefault="00937BA0" w:rsidP="00FF0239">
      <w:pPr>
        <w:suppressAutoHyphens/>
        <w:ind w:firstLine="708"/>
        <w:jc w:val="both"/>
        <w:rPr>
          <w:sz w:val="24"/>
          <w:szCs w:val="24"/>
        </w:rPr>
      </w:pPr>
      <w:r w:rsidRPr="00FF0239">
        <w:rPr>
          <w:sz w:val="24"/>
          <w:szCs w:val="24"/>
        </w:rPr>
        <w:t>2. В соот</w:t>
      </w:r>
      <w:r>
        <w:rPr>
          <w:sz w:val="24"/>
          <w:szCs w:val="24"/>
        </w:rPr>
        <w:t>ветствии с требованиями СанПиН</w:t>
      </w:r>
      <w:r w:rsidRPr="00FF0239">
        <w:rPr>
          <w:sz w:val="24"/>
          <w:szCs w:val="24"/>
        </w:rPr>
        <w:t xml:space="preserve"> 2.1.3.2630-10 "Санитарно-эпидемиологические требования к организациям, осуществляющим медицинскую деятельность" при поступлении на работу в стационары (отделения) хирургического профиля и акушерские стационары (отделения) медицинские работники  проходят предварительный медицинский осмотр, включающий  в себя:</w:t>
      </w:r>
    </w:p>
    <w:p w:rsidR="00937BA0" w:rsidRPr="00FF0239" w:rsidRDefault="00937BA0" w:rsidP="00FF0239">
      <w:pPr>
        <w:suppressAutoHyphens/>
        <w:jc w:val="both"/>
        <w:rPr>
          <w:sz w:val="24"/>
          <w:szCs w:val="24"/>
        </w:rPr>
      </w:pPr>
      <w:r w:rsidRPr="00FF0239">
        <w:rPr>
          <w:sz w:val="24"/>
          <w:szCs w:val="24"/>
        </w:rPr>
        <w:t>- исследования крови на ВИЧ-инфекцию (в дальнейшем 1 раз в год);</w:t>
      </w:r>
      <w:r w:rsidRPr="00FF0239">
        <w:rPr>
          <w:sz w:val="24"/>
          <w:szCs w:val="24"/>
        </w:rPr>
        <w:br/>
        <w:t>- исследование крови на гепатит С (в дальнейшем 1 раз в год);</w:t>
      </w:r>
      <w:r w:rsidRPr="00FF0239">
        <w:rPr>
          <w:sz w:val="24"/>
          <w:szCs w:val="24"/>
        </w:rPr>
        <w:br/>
        <w:t>- исследование крови на гепатит В не привитых (в дальнейшем 1 раз в год); привитые обследуются через 5 лет, затем ежегодно при отсутствии ревакцинации;</w:t>
      </w:r>
      <w:r w:rsidRPr="00FF0239">
        <w:rPr>
          <w:sz w:val="24"/>
          <w:szCs w:val="24"/>
        </w:rPr>
        <w:br/>
        <w:t>- исследование крови на сифилис (в дальнейшем - по показаниям).</w:t>
      </w:r>
    </w:p>
    <w:p w:rsidR="00937BA0" w:rsidRPr="00FF0239" w:rsidRDefault="00937BA0" w:rsidP="00FF0239">
      <w:pPr>
        <w:suppressAutoHyphens/>
        <w:ind w:firstLine="708"/>
        <w:jc w:val="both"/>
        <w:rPr>
          <w:sz w:val="24"/>
          <w:szCs w:val="24"/>
        </w:rPr>
      </w:pPr>
      <w:r w:rsidRPr="00FF0239">
        <w:rPr>
          <w:sz w:val="24"/>
          <w:szCs w:val="24"/>
        </w:rPr>
        <w:t>Плановое профилактическое обследование медицинских работников на ВИЧ-инфекцию регистрируется в направлениях для лабораторных исследований по 115 коду и учитывается в лабораториях ИФА – диагностики ВИЧ в ф.</w:t>
      </w:r>
      <w:r>
        <w:rPr>
          <w:sz w:val="24"/>
          <w:szCs w:val="24"/>
        </w:rPr>
        <w:t xml:space="preserve"> </w:t>
      </w:r>
      <w:r w:rsidRPr="00FF0239">
        <w:rPr>
          <w:sz w:val="24"/>
          <w:szCs w:val="24"/>
        </w:rPr>
        <w:t>№4 «Сведения о результатах исследования крови на антитела к ВИЧ».</w:t>
      </w:r>
    </w:p>
    <w:p w:rsidR="00937BA0" w:rsidRDefault="00937BA0" w:rsidP="00FF0239">
      <w:pPr>
        <w:suppressAutoHyphens/>
        <w:ind w:firstLine="708"/>
        <w:jc w:val="center"/>
        <w:rPr>
          <w:sz w:val="24"/>
          <w:szCs w:val="24"/>
        </w:rPr>
      </w:pPr>
    </w:p>
    <w:p w:rsidR="00937BA0" w:rsidRDefault="00937BA0" w:rsidP="00FF0239">
      <w:pPr>
        <w:suppressAutoHyphens/>
        <w:ind w:firstLine="708"/>
        <w:jc w:val="center"/>
        <w:rPr>
          <w:sz w:val="24"/>
          <w:szCs w:val="24"/>
        </w:rPr>
      </w:pPr>
    </w:p>
    <w:p w:rsidR="00937BA0" w:rsidRDefault="00937BA0" w:rsidP="00FF0239">
      <w:pPr>
        <w:suppressAutoHyphens/>
        <w:ind w:firstLine="708"/>
        <w:jc w:val="center"/>
        <w:rPr>
          <w:sz w:val="24"/>
          <w:szCs w:val="24"/>
        </w:rPr>
      </w:pPr>
    </w:p>
    <w:p w:rsidR="00937BA0" w:rsidRDefault="00937BA0" w:rsidP="00FF0239">
      <w:pPr>
        <w:suppressAutoHyphens/>
        <w:ind w:firstLine="708"/>
        <w:jc w:val="center"/>
        <w:rPr>
          <w:sz w:val="24"/>
          <w:szCs w:val="24"/>
        </w:rPr>
      </w:pPr>
    </w:p>
    <w:p w:rsidR="00937BA0" w:rsidRPr="00FF0239" w:rsidRDefault="00937BA0" w:rsidP="00FF0239">
      <w:pPr>
        <w:suppressAutoHyphens/>
        <w:ind w:firstLine="708"/>
        <w:jc w:val="center"/>
        <w:rPr>
          <w:sz w:val="24"/>
          <w:szCs w:val="24"/>
        </w:rPr>
      </w:pPr>
    </w:p>
    <w:p w:rsidR="00937BA0" w:rsidRPr="00FF0239" w:rsidRDefault="00937BA0" w:rsidP="00FF0239">
      <w:pPr>
        <w:suppressAutoHyphens/>
        <w:jc w:val="center"/>
        <w:rPr>
          <w:sz w:val="24"/>
          <w:szCs w:val="24"/>
        </w:rPr>
      </w:pPr>
      <w:r w:rsidRPr="00FF0239">
        <w:rPr>
          <w:sz w:val="24"/>
          <w:szCs w:val="24"/>
        </w:rPr>
        <w:t>II. Меры по предупреждению профессионального заражения ВИЧ-инфекцией и гемоконтактными инфекциями</w:t>
      </w:r>
    </w:p>
    <w:p w:rsidR="00937BA0" w:rsidRPr="00113824" w:rsidRDefault="00937BA0" w:rsidP="00113824">
      <w:pPr>
        <w:suppressAutoHyphens/>
        <w:jc w:val="both"/>
        <w:rPr>
          <w:sz w:val="24"/>
          <w:szCs w:val="24"/>
        </w:rPr>
      </w:pPr>
      <w:r w:rsidRPr="00FF0239">
        <w:rPr>
          <w:sz w:val="24"/>
          <w:szCs w:val="24"/>
        </w:rPr>
        <w:br/>
        <w:t xml:space="preserve">      Основной задачей профилактики профессионального заражения медицинских работников является максимальное предупреждение контактов с кровью (биологическими жидкостями) </w:t>
      </w:r>
    </w:p>
    <w:p w:rsidR="00937BA0" w:rsidRPr="00FF0239" w:rsidRDefault="00937BA0" w:rsidP="00FF0239">
      <w:pPr>
        <w:suppressAutoHyphens/>
        <w:jc w:val="both"/>
        <w:rPr>
          <w:sz w:val="24"/>
          <w:szCs w:val="24"/>
        </w:rPr>
      </w:pPr>
      <w:r w:rsidRPr="00FF0239">
        <w:rPr>
          <w:sz w:val="24"/>
          <w:szCs w:val="24"/>
        </w:rPr>
        <w:t>любого пациента. В медицинских учреждениях все пациенты должны рассматриваться как потенциальные источники инфекции, поэтому при оказании медицинской помощи необходимо:</w:t>
      </w:r>
    </w:p>
    <w:p w:rsidR="00937BA0" w:rsidRDefault="00937BA0" w:rsidP="00FF0239">
      <w:pPr>
        <w:suppressAutoHyphens/>
        <w:ind w:firstLine="709"/>
        <w:jc w:val="both"/>
        <w:rPr>
          <w:sz w:val="24"/>
          <w:szCs w:val="24"/>
        </w:rPr>
      </w:pPr>
      <w:r w:rsidRPr="00FF0239">
        <w:rPr>
          <w:sz w:val="24"/>
          <w:szCs w:val="24"/>
        </w:rPr>
        <w:t xml:space="preserve">1. В случае если, работа медицинского персонала не исключает контакт с кровью, биологическими жидкостями и тканями на рабочем месте должна быть укомплектована аптечка первой помощи. </w:t>
      </w:r>
    </w:p>
    <w:p w:rsidR="00937BA0" w:rsidRPr="00FF0239" w:rsidRDefault="00937BA0" w:rsidP="00FF0239">
      <w:pPr>
        <w:suppressAutoHyphens/>
        <w:ind w:firstLine="709"/>
        <w:jc w:val="both"/>
        <w:rPr>
          <w:sz w:val="24"/>
          <w:szCs w:val="24"/>
        </w:rPr>
      </w:pPr>
      <w:r w:rsidRPr="00FF0239">
        <w:rPr>
          <w:sz w:val="24"/>
          <w:szCs w:val="24"/>
        </w:rPr>
        <w:t>В ее состав входят:</w:t>
      </w:r>
    </w:p>
    <w:p w:rsidR="00937BA0" w:rsidRPr="00FF0239" w:rsidRDefault="00937BA0" w:rsidP="00FF0239">
      <w:pPr>
        <w:suppressAutoHyphens/>
        <w:rPr>
          <w:sz w:val="24"/>
          <w:szCs w:val="24"/>
        </w:rPr>
      </w:pPr>
      <w:r w:rsidRPr="00FF0239">
        <w:rPr>
          <w:sz w:val="24"/>
          <w:szCs w:val="24"/>
        </w:rPr>
        <w:t>- 70% этиловый спирт (200,0 гр.);</w:t>
      </w:r>
      <w:r w:rsidRPr="00FF0239">
        <w:rPr>
          <w:sz w:val="24"/>
          <w:szCs w:val="24"/>
        </w:rPr>
        <w:br/>
        <w:t>- 5% спиртовой раствор йода (50,0);</w:t>
      </w:r>
      <w:r w:rsidRPr="00FF0239">
        <w:rPr>
          <w:sz w:val="24"/>
          <w:szCs w:val="24"/>
        </w:rPr>
        <w:br/>
        <w:t>-   лейкопластырь  - 1 шт.;</w:t>
      </w:r>
    </w:p>
    <w:p w:rsidR="00937BA0" w:rsidRPr="00FF0239" w:rsidRDefault="00937BA0" w:rsidP="00FF0239">
      <w:pPr>
        <w:suppressAutoHyphens/>
        <w:jc w:val="both"/>
        <w:rPr>
          <w:sz w:val="24"/>
          <w:szCs w:val="24"/>
        </w:rPr>
      </w:pPr>
      <w:r w:rsidRPr="00FF0239">
        <w:rPr>
          <w:sz w:val="24"/>
          <w:szCs w:val="24"/>
        </w:rPr>
        <w:t>- борная кислота 1,0%  раствор – 50,0 мл;</w:t>
      </w:r>
    </w:p>
    <w:p w:rsidR="00937BA0" w:rsidRPr="00FF0239" w:rsidRDefault="00937BA0" w:rsidP="00FF0239">
      <w:pPr>
        <w:suppressAutoHyphens/>
        <w:jc w:val="both"/>
        <w:rPr>
          <w:sz w:val="24"/>
          <w:szCs w:val="24"/>
        </w:rPr>
      </w:pPr>
      <w:r w:rsidRPr="00FF0239">
        <w:rPr>
          <w:sz w:val="24"/>
          <w:szCs w:val="24"/>
        </w:rPr>
        <w:t>- салфетки марлевые стерильные – 10 шт.;</w:t>
      </w:r>
    </w:p>
    <w:p w:rsidR="00937BA0" w:rsidRPr="00FF0239" w:rsidRDefault="00937BA0" w:rsidP="00FF0239">
      <w:pPr>
        <w:suppressAutoHyphens/>
        <w:jc w:val="both"/>
        <w:rPr>
          <w:sz w:val="24"/>
          <w:szCs w:val="24"/>
        </w:rPr>
      </w:pPr>
      <w:r w:rsidRPr="00FF0239">
        <w:rPr>
          <w:sz w:val="24"/>
          <w:szCs w:val="24"/>
        </w:rPr>
        <w:t>- вата хирургическая – 50,0 гр.;</w:t>
      </w:r>
    </w:p>
    <w:p w:rsidR="00937BA0" w:rsidRPr="00FF0239" w:rsidRDefault="00937BA0" w:rsidP="00FF0239">
      <w:pPr>
        <w:suppressAutoHyphens/>
        <w:jc w:val="both"/>
        <w:rPr>
          <w:sz w:val="24"/>
          <w:szCs w:val="24"/>
        </w:rPr>
      </w:pPr>
      <w:r w:rsidRPr="00FF0239">
        <w:rPr>
          <w:sz w:val="24"/>
          <w:szCs w:val="24"/>
        </w:rPr>
        <w:t>- пипетки глазные – 2 шт.;</w:t>
      </w:r>
    </w:p>
    <w:p w:rsidR="00937BA0" w:rsidRPr="00FF0239" w:rsidRDefault="00937BA0" w:rsidP="00FF0239">
      <w:pPr>
        <w:suppressAutoHyphens/>
        <w:jc w:val="both"/>
        <w:rPr>
          <w:sz w:val="24"/>
          <w:szCs w:val="24"/>
        </w:rPr>
      </w:pPr>
      <w:r w:rsidRPr="00FF0239">
        <w:rPr>
          <w:sz w:val="24"/>
          <w:szCs w:val="24"/>
        </w:rPr>
        <w:t>- бинт  марлевый  стерильный – 2 шт.;</w:t>
      </w:r>
    </w:p>
    <w:p w:rsidR="00937BA0" w:rsidRPr="00FF0239" w:rsidRDefault="00937BA0" w:rsidP="00FF0239">
      <w:pPr>
        <w:pStyle w:val="ConsPlusNonformat"/>
        <w:widowControl/>
        <w:suppressAutoHyphens/>
        <w:jc w:val="both"/>
        <w:rPr>
          <w:rFonts w:ascii="Times New Roman" w:hAnsi="Times New Roman" w:cs="Times New Roman"/>
          <w:sz w:val="24"/>
          <w:szCs w:val="24"/>
        </w:rPr>
      </w:pPr>
      <w:r w:rsidRPr="00FF0239">
        <w:rPr>
          <w:rFonts w:ascii="Times New Roman" w:hAnsi="Times New Roman" w:cs="Times New Roman"/>
          <w:sz w:val="24"/>
          <w:szCs w:val="24"/>
        </w:rPr>
        <w:t>- градуированный мерный стакан до 200,0 мл. - 2 шт.</w:t>
      </w:r>
    </w:p>
    <w:p w:rsidR="00937BA0" w:rsidRPr="00FF0239" w:rsidRDefault="00937BA0" w:rsidP="00FF0239">
      <w:pPr>
        <w:pStyle w:val="ConsPlusNonformat"/>
        <w:widowControl/>
        <w:suppressAutoHyphens/>
        <w:ind w:firstLine="708"/>
        <w:jc w:val="both"/>
        <w:rPr>
          <w:rFonts w:ascii="Times New Roman" w:hAnsi="Times New Roman" w:cs="Times New Roman"/>
          <w:sz w:val="24"/>
          <w:szCs w:val="24"/>
        </w:rPr>
      </w:pPr>
      <w:r w:rsidRPr="00FF0239">
        <w:rPr>
          <w:rFonts w:ascii="Times New Roman" w:hAnsi="Times New Roman" w:cs="Times New Roman"/>
          <w:sz w:val="24"/>
          <w:szCs w:val="24"/>
        </w:rPr>
        <w:t>2. При проведении парентеральных манипуляций необходимо убедится в целостности кожных покровов. Если  имеются открытые раны – необходимо обеспечить защиту поврежденной кожи водонепроницаемыми повязками. Медицинский персонал должен быть привит против гепатита В</w:t>
      </w:r>
      <w:r>
        <w:rPr>
          <w:rFonts w:ascii="Times New Roman" w:hAnsi="Times New Roman" w:cs="Times New Roman"/>
          <w:sz w:val="24"/>
          <w:szCs w:val="24"/>
        </w:rPr>
        <w:t xml:space="preserve"> </w:t>
      </w:r>
      <w:r w:rsidRPr="00FF0239">
        <w:rPr>
          <w:rFonts w:ascii="Times New Roman" w:hAnsi="Times New Roman" w:cs="Times New Roman"/>
          <w:sz w:val="24"/>
          <w:szCs w:val="24"/>
        </w:rPr>
        <w:t>в обязательном порядке.</w:t>
      </w:r>
    </w:p>
    <w:p w:rsidR="00937BA0" w:rsidRPr="00113824" w:rsidRDefault="00937BA0" w:rsidP="00FF0239">
      <w:pPr>
        <w:pStyle w:val="ConsPlusNonformat"/>
        <w:widowControl/>
        <w:suppressAutoHyphens/>
        <w:ind w:firstLine="709"/>
        <w:jc w:val="both"/>
        <w:rPr>
          <w:rFonts w:ascii="Times New Roman" w:hAnsi="Times New Roman" w:cs="Times New Roman"/>
          <w:b/>
          <w:sz w:val="24"/>
          <w:szCs w:val="24"/>
        </w:rPr>
      </w:pPr>
      <w:r w:rsidRPr="00FF0239">
        <w:rPr>
          <w:rFonts w:ascii="Times New Roman" w:hAnsi="Times New Roman" w:cs="Times New Roman"/>
          <w:sz w:val="24"/>
          <w:szCs w:val="24"/>
        </w:rPr>
        <w:t xml:space="preserve">3.  Если в течение работы происходит контакт с кровью или другими биологическими жидкостями пациента, необходимо всегда применять средства индивидуальной защиты: маска, защитные очки (или экран), халат, перчатки, колпак, при необходимости фартук. </w:t>
      </w:r>
      <w:r w:rsidRPr="00113824">
        <w:rPr>
          <w:rFonts w:ascii="Times New Roman" w:hAnsi="Times New Roman" w:cs="Times New Roman"/>
          <w:b/>
          <w:sz w:val="24"/>
          <w:szCs w:val="24"/>
        </w:rPr>
        <w:t>Перчатки необходимо надевать перед любыми парентеральными манипуляциями у пациента.</w:t>
      </w:r>
    </w:p>
    <w:p w:rsidR="00937BA0" w:rsidRPr="00FF0239" w:rsidRDefault="00937BA0" w:rsidP="00FF0239">
      <w:pPr>
        <w:pStyle w:val="ConsPlusNonformat"/>
        <w:widowControl/>
        <w:suppressAutoHyphens/>
        <w:ind w:firstLine="709"/>
        <w:jc w:val="both"/>
        <w:rPr>
          <w:rFonts w:ascii="Times New Roman" w:hAnsi="Times New Roman" w:cs="Times New Roman"/>
          <w:sz w:val="24"/>
          <w:szCs w:val="24"/>
        </w:rPr>
      </w:pPr>
      <w:r w:rsidRPr="00FF0239">
        <w:rPr>
          <w:rFonts w:ascii="Times New Roman" w:hAnsi="Times New Roman" w:cs="Times New Roman"/>
          <w:sz w:val="24"/>
          <w:szCs w:val="24"/>
        </w:rPr>
        <w:t>4. Персонал обеспечивается средствами индивидуальной защиты в необходимом количестве и соответствующих размеров в зависимости от профиля отделения и характера проводимой работы.</w:t>
      </w:r>
    </w:p>
    <w:p w:rsidR="00937BA0" w:rsidRPr="00FF0239" w:rsidRDefault="00937BA0" w:rsidP="00FF0239">
      <w:pPr>
        <w:pStyle w:val="ConsPlusNonformat"/>
        <w:widowControl/>
        <w:suppressAutoHyphens/>
        <w:ind w:firstLine="709"/>
        <w:jc w:val="both"/>
        <w:rPr>
          <w:rFonts w:ascii="Times New Roman" w:hAnsi="Times New Roman" w:cs="Times New Roman"/>
          <w:sz w:val="24"/>
          <w:szCs w:val="24"/>
        </w:rPr>
      </w:pPr>
      <w:r w:rsidRPr="00FF0239">
        <w:rPr>
          <w:rFonts w:ascii="Times New Roman" w:hAnsi="Times New Roman" w:cs="Times New Roman"/>
          <w:sz w:val="24"/>
          <w:szCs w:val="24"/>
        </w:rPr>
        <w:t>5. Запрещается:</w:t>
      </w:r>
    </w:p>
    <w:p w:rsidR="00937BA0" w:rsidRPr="00FF0239" w:rsidRDefault="00937BA0" w:rsidP="00FF0239">
      <w:pPr>
        <w:pStyle w:val="ConsPlusNonformat"/>
        <w:widowControl/>
        <w:suppressAutoHyphens/>
        <w:jc w:val="both"/>
        <w:rPr>
          <w:rFonts w:ascii="Times New Roman" w:hAnsi="Times New Roman" w:cs="Times New Roman"/>
          <w:sz w:val="24"/>
          <w:szCs w:val="24"/>
        </w:rPr>
      </w:pPr>
      <w:r w:rsidRPr="00FF0239">
        <w:rPr>
          <w:rFonts w:ascii="Times New Roman" w:hAnsi="Times New Roman" w:cs="Times New Roman"/>
          <w:sz w:val="24"/>
          <w:szCs w:val="24"/>
        </w:rPr>
        <w:t>- снятие одноразовых игл незащищенными руками!</w:t>
      </w:r>
    </w:p>
    <w:p w:rsidR="00937BA0" w:rsidRPr="00FF0239" w:rsidRDefault="00937BA0" w:rsidP="00FF0239">
      <w:pPr>
        <w:pStyle w:val="ConsPlusNonformat"/>
        <w:widowControl/>
        <w:suppressAutoHyphens/>
        <w:jc w:val="both"/>
        <w:rPr>
          <w:rFonts w:ascii="Times New Roman" w:hAnsi="Times New Roman" w:cs="Times New Roman"/>
          <w:sz w:val="24"/>
          <w:szCs w:val="24"/>
        </w:rPr>
      </w:pPr>
      <w:r w:rsidRPr="00FF0239">
        <w:rPr>
          <w:rFonts w:ascii="Times New Roman" w:hAnsi="Times New Roman" w:cs="Times New Roman"/>
          <w:sz w:val="24"/>
          <w:szCs w:val="24"/>
        </w:rPr>
        <w:t xml:space="preserve">- надевание защитных колпачков на одноразовые иглы после их использования!                                                         </w:t>
      </w:r>
    </w:p>
    <w:p w:rsidR="00937BA0" w:rsidRPr="00FF0239" w:rsidRDefault="00937BA0" w:rsidP="00FF0239">
      <w:pPr>
        <w:pStyle w:val="ConsPlusNonformat"/>
        <w:widowControl/>
        <w:suppressAutoHyphens/>
        <w:jc w:val="both"/>
        <w:rPr>
          <w:rFonts w:ascii="Times New Roman" w:hAnsi="Times New Roman" w:cs="Times New Roman"/>
          <w:sz w:val="24"/>
          <w:szCs w:val="24"/>
        </w:rPr>
      </w:pPr>
      <w:r w:rsidRPr="00FF0239">
        <w:rPr>
          <w:rFonts w:ascii="Times New Roman" w:hAnsi="Times New Roman" w:cs="Times New Roman"/>
          <w:sz w:val="24"/>
          <w:szCs w:val="24"/>
        </w:rPr>
        <w:t xml:space="preserve">- запрещается в лабораториях пипетирование ртом биологических жидкостей! </w:t>
      </w:r>
    </w:p>
    <w:p w:rsidR="00937BA0" w:rsidRDefault="00937BA0" w:rsidP="00FF0239">
      <w:pPr>
        <w:pStyle w:val="ConsPlusNonformat"/>
        <w:widowControl/>
        <w:suppressAutoHyphens/>
        <w:jc w:val="both"/>
        <w:rPr>
          <w:rFonts w:ascii="Times New Roman" w:hAnsi="Times New Roman" w:cs="Times New Roman"/>
          <w:sz w:val="24"/>
          <w:szCs w:val="24"/>
        </w:rPr>
      </w:pPr>
      <w:r w:rsidRPr="00FF0239">
        <w:rPr>
          <w:rFonts w:ascii="Times New Roman" w:hAnsi="Times New Roman" w:cs="Times New Roman"/>
          <w:sz w:val="24"/>
          <w:szCs w:val="24"/>
        </w:rPr>
        <w:t xml:space="preserve">- категорически запрещается тереть слизистые оболочки, загрязненные  кровью или другими биологическими жидкостями!         </w:t>
      </w:r>
    </w:p>
    <w:p w:rsidR="00937BA0" w:rsidRPr="00FF0239" w:rsidRDefault="00937BA0" w:rsidP="00FF0239">
      <w:pPr>
        <w:pStyle w:val="ConsPlusNonformat"/>
        <w:widowControl/>
        <w:suppressAutoHyphens/>
        <w:jc w:val="both"/>
        <w:rPr>
          <w:rFonts w:ascii="Times New Roman" w:hAnsi="Times New Roman" w:cs="Times New Roman"/>
          <w:sz w:val="24"/>
          <w:szCs w:val="24"/>
        </w:rPr>
      </w:pPr>
    </w:p>
    <w:p w:rsidR="00937BA0" w:rsidRPr="00FF0239" w:rsidRDefault="00937BA0" w:rsidP="00FF0239">
      <w:pPr>
        <w:pStyle w:val="11"/>
        <w:suppressAutoHyphens/>
        <w:spacing w:line="232" w:lineRule="auto"/>
        <w:ind w:firstLine="0"/>
        <w:jc w:val="center"/>
        <w:rPr>
          <w:sz w:val="24"/>
          <w:szCs w:val="24"/>
        </w:rPr>
      </w:pPr>
      <w:r w:rsidRPr="00FF0239">
        <w:rPr>
          <w:sz w:val="24"/>
          <w:szCs w:val="24"/>
        </w:rPr>
        <w:t>III. Мероприятия при возникновении аварийных ситуаций</w:t>
      </w:r>
    </w:p>
    <w:p w:rsidR="00937BA0" w:rsidRPr="00FF0239" w:rsidRDefault="00937BA0" w:rsidP="00FF0239">
      <w:pPr>
        <w:pStyle w:val="11"/>
        <w:suppressAutoHyphens/>
        <w:spacing w:line="232" w:lineRule="auto"/>
        <w:ind w:firstLine="0"/>
        <w:rPr>
          <w:sz w:val="24"/>
          <w:szCs w:val="24"/>
        </w:rPr>
      </w:pPr>
    </w:p>
    <w:p w:rsidR="00937BA0" w:rsidRPr="00FF0239" w:rsidRDefault="00937BA0" w:rsidP="00113824">
      <w:pPr>
        <w:pStyle w:val="11"/>
        <w:suppressAutoHyphens/>
        <w:spacing w:line="232" w:lineRule="auto"/>
        <w:ind w:firstLine="708"/>
        <w:rPr>
          <w:sz w:val="24"/>
          <w:szCs w:val="24"/>
        </w:rPr>
      </w:pPr>
      <w:r w:rsidRPr="00FF0239">
        <w:rPr>
          <w:sz w:val="24"/>
          <w:szCs w:val="24"/>
        </w:rPr>
        <w:t>Аварийные ситуации могут быть двух видов:</w:t>
      </w:r>
    </w:p>
    <w:p w:rsidR="00937BA0" w:rsidRPr="00FF0239" w:rsidRDefault="00937BA0" w:rsidP="00113824">
      <w:pPr>
        <w:pStyle w:val="11"/>
        <w:suppressAutoHyphens/>
        <w:ind w:firstLine="708"/>
        <w:jc w:val="left"/>
        <w:rPr>
          <w:sz w:val="24"/>
          <w:szCs w:val="24"/>
        </w:rPr>
      </w:pPr>
      <w:r w:rsidRPr="00113824">
        <w:rPr>
          <w:i/>
          <w:sz w:val="24"/>
          <w:szCs w:val="24"/>
        </w:rPr>
        <w:t>1. Аварийные ситуации, связанные с контактом с кровью и другими биологическими жидкостями:</w:t>
      </w:r>
      <w:r w:rsidRPr="00113824">
        <w:rPr>
          <w:i/>
          <w:sz w:val="24"/>
          <w:szCs w:val="24"/>
        </w:rPr>
        <w:br/>
      </w:r>
      <w:r w:rsidRPr="00FF0239">
        <w:rPr>
          <w:sz w:val="24"/>
          <w:szCs w:val="24"/>
        </w:rPr>
        <w:t xml:space="preserve">           1.1.  Во избежание заражения парентеральными вирусными гепатитами, ВИЧ-инфекцией следует соблюдать правила безопасной работы с колющим и режущим инструментарием.</w:t>
      </w:r>
    </w:p>
    <w:p w:rsidR="00937BA0" w:rsidRPr="00FF0239" w:rsidRDefault="00937BA0" w:rsidP="00FF0239">
      <w:pPr>
        <w:pStyle w:val="11"/>
        <w:suppressAutoHyphens/>
        <w:spacing w:line="232" w:lineRule="auto"/>
        <w:ind w:firstLine="720"/>
        <w:rPr>
          <w:sz w:val="24"/>
          <w:szCs w:val="24"/>
        </w:rPr>
      </w:pPr>
      <w:r w:rsidRPr="00FF0239">
        <w:rPr>
          <w:sz w:val="24"/>
          <w:szCs w:val="24"/>
        </w:rPr>
        <w:t>В случае порезов и уколов немедленно снять перчатки, выдавить кровь из ранки, вымыть руки с мылом под проточной водой, обработать руки 70 %-м спиртом, смазать ранку 5 %-м раствором йода.</w:t>
      </w:r>
    </w:p>
    <w:p w:rsidR="00937BA0" w:rsidRPr="00FF0239" w:rsidRDefault="00937BA0" w:rsidP="00FF0239">
      <w:pPr>
        <w:pStyle w:val="11"/>
        <w:suppressAutoHyphens/>
        <w:spacing w:line="232" w:lineRule="auto"/>
        <w:ind w:firstLine="720"/>
        <w:rPr>
          <w:sz w:val="24"/>
          <w:szCs w:val="24"/>
        </w:rPr>
      </w:pPr>
      <w:r w:rsidRPr="00FF0239">
        <w:rPr>
          <w:sz w:val="24"/>
          <w:szCs w:val="24"/>
        </w:rPr>
        <w:t>При попадании крови или других биологических жидкостей на кожные покровы это место обрабатывают 70 %-м спиртом, обмывают водой с мылом и повторно обрабатывают 70 %-м спиртом.</w:t>
      </w:r>
    </w:p>
    <w:p w:rsidR="00937BA0" w:rsidRPr="00FF0239" w:rsidRDefault="00937BA0" w:rsidP="00FF0239">
      <w:pPr>
        <w:pStyle w:val="11"/>
        <w:suppressAutoHyphens/>
        <w:spacing w:line="232" w:lineRule="auto"/>
        <w:ind w:firstLine="720"/>
        <w:rPr>
          <w:sz w:val="24"/>
          <w:szCs w:val="24"/>
        </w:rPr>
      </w:pPr>
      <w:r w:rsidRPr="00FF0239">
        <w:rPr>
          <w:sz w:val="24"/>
          <w:szCs w:val="24"/>
        </w:rPr>
        <w:t>Если кровь попала на слизистые оболочки глаз, их сразу же промывают водой или 1 %-м раствором борной кислоты; при попадании на слизистую оболочку носа – обильно промывают водой; на слизистую оболочку рта – полоскать 70 %-м раствором спирта или 1 %-м раствором борной кислоты.</w:t>
      </w:r>
    </w:p>
    <w:p w:rsidR="00937BA0" w:rsidRDefault="00937BA0" w:rsidP="00FF0239">
      <w:pPr>
        <w:suppressAutoHyphens/>
        <w:rPr>
          <w:sz w:val="24"/>
          <w:szCs w:val="24"/>
          <w:lang w:eastAsia="en-US"/>
        </w:rPr>
      </w:pPr>
    </w:p>
    <w:p w:rsidR="00937BA0" w:rsidRDefault="00937BA0" w:rsidP="00FF0239">
      <w:pPr>
        <w:suppressAutoHyphens/>
        <w:rPr>
          <w:sz w:val="24"/>
          <w:szCs w:val="24"/>
          <w:lang w:eastAsia="en-US"/>
        </w:rPr>
      </w:pPr>
    </w:p>
    <w:p w:rsidR="00937BA0" w:rsidRDefault="00937BA0" w:rsidP="00FF0239">
      <w:pPr>
        <w:suppressAutoHyphens/>
        <w:rPr>
          <w:sz w:val="24"/>
          <w:szCs w:val="24"/>
          <w:lang w:eastAsia="en-US"/>
        </w:rPr>
      </w:pPr>
    </w:p>
    <w:p w:rsidR="00937BA0" w:rsidRDefault="00937BA0" w:rsidP="00FF0239">
      <w:pPr>
        <w:suppressAutoHyphens/>
        <w:jc w:val="right"/>
        <w:rPr>
          <w:i/>
          <w:sz w:val="24"/>
          <w:szCs w:val="24"/>
          <w:lang w:eastAsia="en-US"/>
        </w:rPr>
      </w:pPr>
    </w:p>
    <w:p w:rsidR="00937BA0" w:rsidRPr="00FF0239" w:rsidRDefault="00937BA0" w:rsidP="00FF0239">
      <w:pPr>
        <w:suppressAutoHyphens/>
        <w:jc w:val="right"/>
        <w:rPr>
          <w:i/>
          <w:sz w:val="24"/>
          <w:szCs w:val="24"/>
          <w:lang w:eastAsia="en-US"/>
        </w:rPr>
      </w:pPr>
      <w:r>
        <w:rPr>
          <w:i/>
          <w:sz w:val="24"/>
          <w:szCs w:val="24"/>
          <w:lang w:eastAsia="en-US"/>
        </w:rPr>
        <w:t>3.</w:t>
      </w:r>
    </w:p>
    <w:p w:rsidR="00937BA0" w:rsidRPr="00113824" w:rsidRDefault="00937BA0" w:rsidP="00113824">
      <w:pPr>
        <w:suppressAutoHyphens/>
        <w:ind w:firstLine="708"/>
        <w:rPr>
          <w:i/>
          <w:sz w:val="24"/>
          <w:szCs w:val="24"/>
        </w:rPr>
      </w:pPr>
      <w:r w:rsidRPr="00113824">
        <w:rPr>
          <w:i/>
          <w:sz w:val="24"/>
          <w:szCs w:val="24"/>
        </w:rPr>
        <w:t>2. Аварийные ситуации, связанные с разливом и разбрызгиванием крови и других биологических жидкостей:</w:t>
      </w:r>
    </w:p>
    <w:p w:rsidR="00937BA0" w:rsidRPr="00FF0239" w:rsidRDefault="00937BA0" w:rsidP="00FF0239">
      <w:pPr>
        <w:suppressAutoHyphens/>
        <w:ind w:firstLine="708"/>
        <w:jc w:val="both"/>
        <w:rPr>
          <w:sz w:val="24"/>
          <w:szCs w:val="24"/>
        </w:rPr>
      </w:pPr>
      <w:r w:rsidRPr="00FF0239">
        <w:rPr>
          <w:sz w:val="24"/>
          <w:szCs w:val="24"/>
        </w:rPr>
        <w:t>2.1. При попадании крови пациента на рабочую одежду - загрязненную одежду снять, соблюдая правила снятия погрузить в дезинфицирующий раствор или в бикс (бак) для автоклавирования.</w:t>
      </w:r>
    </w:p>
    <w:p w:rsidR="00937BA0" w:rsidRPr="00FF0239" w:rsidRDefault="00937BA0" w:rsidP="00FF0239">
      <w:pPr>
        <w:tabs>
          <w:tab w:val="left" w:pos="993"/>
        </w:tabs>
        <w:suppressAutoHyphens/>
        <w:ind w:firstLine="708"/>
        <w:jc w:val="both"/>
        <w:rPr>
          <w:sz w:val="24"/>
          <w:szCs w:val="24"/>
        </w:rPr>
      </w:pPr>
      <w:r w:rsidRPr="00FF0239">
        <w:rPr>
          <w:sz w:val="24"/>
          <w:szCs w:val="24"/>
        </w:rPr>
        <w:t>2.2. При разрушении емкости с кровью (разбита или опрокину</w:t>
      </w:r>
      <w:r>
        <w:rPr>
          <w:sz w:val="24"/>
          <w:szCs w:val="24"/>
        </w:rPr>
        <w:t>та пробирка и т.д.):</w:t>
      </w:r>
      <w:r>
        <w:rPr>
          <w:sz w:val="24"/>
          <w:szCs w:val="24"/>
        </w:rPr>
        <w:br/>
        <w:t xml:space="preserve">           - надеть перчатки </w:t>
      </w:r>
      <w:r w:rsidRPr="00FF0239">
        <w:rPr>
          <w:sz w:val="24"/>
          <w:szCs w:val="24"/>
        </w:rPr>
        <w:t>(если они не были одеты);</w:t>
      </w:r>
      <w:r w:rsidRPr="00FF0239">
        <w:rPr>
          <w:sz w:val="24"/>
          <w:szCs w:val="24"/>
        </w:rPr>
        <w:br/>
      </w:r>
      <w:r>
        <w:rPr>
          <w:sz w:val="24"/>
          <w:szCs w:val="24"/>
        </w:rPr>
        <w:t xml:space="preserve">  </w:t>
      </w:r>
      <w:r w:rsidRPr="00FF0239">
        <w:rPr>
          <w:sz w:val="24"/>
          <w:szCs w:val="24"/>
        </w:rPr>
        <w:t xml:space="preserve">         - ограничить место аварии;</w:t>
      </w:r>
    </w:p>
    <w:p w:rsidR="00937BA0" w:rsidRPr="00FF0239" w:rsidRDefault="00937BA0" w:rsidP="00FF0239">
      <w:pPr>
        <w:suppressAutoHyphens/>
        <w:ind w:firstLine="708"/>
        <w:jc w:val="both"/>
        <w:rPr>
          <w:sz w:val="24"/>
          <w:szCs w:val="24"/>
        </w:rPr>
      </w:pPr>
      <w:r w:rsidRPr="00FF0239">
        <w:rPr>
          <w:sz w:val="24"/>
          <w:szCs w:val="24"/>
        </w:rPr>
        <w:t>- залить дезинфицирующим раствором (концентрация по режиму, предусмотренному для инактивации вирусов гемоконтактных гепатитов) на время экспозиции;</w:t>
      </w:r>
    </w:p>
    <w:p w:rsidR="00937BA0" w:rsidRPr="00FF0239" w:rsidRDefault="00937BA0" w:rsidP="00FF0239">
      <w:pPr>
        <w:suppressAutoHyphens/>
        <w:ind w:firstLine="708"/>
        <w:jc w:val="both"/>
        <w:rPr>
          <w:sz w:val="24"/>
          <w:szCs w:val="24"/>
        </w:rPr>
      </w:pPr>
      <w:r w:rsidRPr="00FF0239">
        <w:rPr>
          <w:sz w:val="24"/>
          <w:szCs w:val="24"/>
        </w:rPr>
        <w:t>- после экспозиции собрать разбитую емкость с помощью совка и щетки и поместить в отходы класса Б;</w:t>
      </w:r>
    </w:p>
    <w:p w:rsidR="00937BA0" w:rsidRPr="00FF0239" w:rsidRDefault="00937BA0" w:rsidP="00FF0239">
      <w:pPr>
        <w:suppressAutoHyphens/>
        <w:ind w:firstLine="708"/>
        <w:jc w:val="both"/>
        <w:rPr>
          <w:sz w:val="24"/>
          <w:szCs w:val="24"/>
        </w:rPr>
      </w:pPr>
      <w:r w:rsidRPr="00FF0239">
        <w:rPr>
          <w:sz w:val="24"/>
          <w:szCs w:val="24"/>
        </w:rPr>
        <w:t>- снять перчатки, утилизировать в соответствии с требованиями безопасности.</w:t>
      </w:r>
    </w:p>
    <w:p w:rsidR="00937BA0" w:rsidRPr="00FF0239" w:rsidRDefault="00937BA0" w:rsidP="00FF0239">
      <w:pPr>
        <w:suppressAutoHyphens/>
        <w:ind w:firstLine="708"/>
        <w:jc w:val="both"/>
        <w:rPr>
          <w:sz w:val="24"/>
          <w:szCs w:val="24"/>
        </w:rPr>
      </w:pPr>
      <w:r w:rsidRPr="00FF0239">
        <w:rPr>
          <w:sz w:val="24"/>
          <w:szCs w:val="24"/>
        </w:rPr>
        <w:t>2.3. В случае повреждения пробирки с кровью во время работы центрифуги:</w:t>
      </w:r>
    </w:p>
    <w:p w:rsidR="00937BA0" w:rsidRPr="00FF0239" w:rsidRDefault="00937BA0" w:rsidP="00FF0239">
      <w:pPr>
        <w:suppressAutoHyphens/>
        <w:ind w:firstLine="708"/>
        <w:jc w:val="both"/>
        <w:rPr>
          <w:sz w:val="24"/>
          <w:szCs w:val="24"/>
        </w:rPr>
      </w:pPr>
      <w:r w:rsidRPr="00FF0239">
        <w:rPr>
          <w:sz w:val="24"/>
          <w:szCs w:val="24"/>
        </w:rPr>
        <w:t>- крышку открывать медленно, только через 40 минут после полной остановки;</w:t>
      </w:r>
    </w:p>
    <w:p w:rsidR="00937BA0" w:rsidRPr="00FF0239" w:rsidRDefault="00937BA0" w:rsidP="00FF0239">
      <w:pPr>
        <w:suppressAutoHyphens/>
        <w:ind w:firstLine="708"/>
        <w:jc w:val="both"/>
        <w:rPr>
          <w:sz w:val="24"/>
          <w:szCs w:val="24"/>
        </w:rPr>
      </w:pPr>
      <w:r w:rsidRPr="00FF0239">
        <w:rPr>
          <w:sz w:val="24"/>
          <w:szCs w:val="24"/>
        </w:rPr>
        <w:t>- все центрифужные стаканы и разбитое стекло поместить в дезинфицирующий раствор (концентрация по режиму, предусмотренному для инактивации вирусов гемоконтактных гепатитов) на время экспозиции;</w:t>
      </w:r>
    </w:p>
    <w:p w:rsidR="00937BA0" w:rsidRPr="00FF0239" w:rsidRDefault="00937BA0" w:rsidP="00FF0239">
      <w:pPr>
        <w:suppressAutoHyphens/>
        <w:ind w:firstLine="708"/>
        <w:jc w:val="both"/>
        <w:rPr>
          <w:sz w:val="24"/>
          <w:szCs w:val="24"/>
        </w:rPr>
      </w:pPr>
      <w:r w:rsidRPr="00FF0239">
        <w:rPr>
          <w:sz w:val="24"/>
          <w:szCs w:val="24"/>
        </w:rPr>
        <w:t>- внутреннюю и наружную поверхность центрифуги и крышки обработать салфеткой с дезинфицирующим раствором двукратным протиранием с интервалом 15 минут.</w:t>
      </w:r>
    </w:p>
    <w:p w:rsidR="00937BA0" w:rsidRPr="00FF0239" w:rsidRDefault="00937BA0" w:rsidP="00FF0239">
      <w:pPr>
        <w:suppressAutoHyphens/>
        <w:ind w:firstLine="708"/>
        <w:jc w:val="both"/>
        <w:rPr>
          <w:sz w:val="24"/>
          <w:szCs w:val="24"/>
        </w:rPr>
      </w:pPr>
      <w:r w:rsidRPr="00FF0239">
        <w:rPr>
          <w:sz w:val="24"/>
          <w:szCs w:val="24"/>
        </w:rPr>
        <w:t>3. Оформление аварийной ситуации:</w:t>
      </w:r>
    </w:p>
    <w:p w:rsidR="00937BA0" w:rsidRPr="00FF0239" w:rsidRDefault="00937BA0" w:rsidP="00FF0239">
      <w:pPr>
        <w:suppressAutoHyphens/>
        <w:ind w:firstLine="708"/>
        <w:jc w:val="both"/>
        <w:rPr>
          <w:sz w:val="24"/>
          <w:szCs w:val="24"/>
        </w:rPr>
      </w:pPr>
      <w:r w:rsidRPr="00FF0239">
        <w:rPr>
          <w:sz w:val="24"/>
          <w:szCs w:val="24"/>
        </w:rPr>
        <w:t>3.1. В случае возникновения, указанных аварийных ситуаций после проведения всех противоэпидемических мероприятий следует незамедлительно поставить в известность руководителя подразделения, его заместителя или вышестоящего руководителя.</w:t>
      </w:r>
    </w:p>
    <w:p w:rsidR="00937BA0" w:rsidRPr="00FF0239" w:rsidRDefault="00937BA0" w:rsidP="00FF0239">
      <w:pPr>
        <w:suppressAutoHyphens/>
        <w:ind w:firstLine="708"/>
        <w:jc w:val="both"/>
        <w:rPr>
          <w:sz w:val="24"/>
          <w:szCs w:val="24"/>
        </w:rPr>
      </w:pPr>
      <w:r w:rsidRPr="00FF0239">
        <w:rPr>
          <w:sz w:val="24"/>
          <w:szCs w:val="24"/>
        </w:rPr>
        <w:t>3.2. Травмы, полученные медработниками, должны учитываться в каждом ЛПУ и актироваться, как несчастный случай на производстве, с составлением Акта о несчастном случае на производстве.</w:t>
      </w:r>
    </w:p>
    <w:p w:rsidR="00937BA0" w:rsidRPr="00FF0239" w:rsidRDefault="00937BA0" w:rsidP="00FF0239">
      <w:pPr>
        <w:suppressAutoHyphens/>
        <w:ind w:firstLine="708"/>
        <w:jc w:val="both"/>
        <w:rPr>
          <w:sz w:val="24"/>
          <w:szCs w:val="24"/>
        </w:rPr>
      </w:pPr>
      <w:r w:rsidRPr="00FF0239">
        <w:rPr>
          <w:sz w:val="24"/>
          <w:szCs w:val="24"/>
        </w:rPr>
        <w:t>3.3. Травмы, должны быть зарегистрированы в журнале аварийных ситуаций, который хранится на рабочем месте.</w:t>
      </w:r>
    </w:p>
    <w:p w:rsidR="00937BA0" w:rsidRPr="00FF0239" w:rsidRDefault="00937BA0" w:rsidP="00FF0239">
      <w:pPr>
        <w:suppressAutoHyphens/>
        <w:ind w:firstLine="708"/>
        <w:jc w:val="both"/>
        <w:rPr>
          <w:sz w:val="24"/>
          <w:szCs w:val="24"/>
        </w:rPr>
      </w:pPr>
    </w:p>
    <w:p w:rsidR="00937BA0" w:rsidRPr="00FF0239" w:rsidRDefault="00937BA0" w:rsidP="00FF0239">
      <w:pPr>
        <w:suppressAutoHyphens/>
        <w:jc w:val="center"/>
        <w:rPr>
          <w:sz w:val="24"/>
          <w:szCs w:val="24"/>
        </w:rPr>
      </w:pPr>
      <w:r w:rsidRPr="00FF0239">
        <w:rPr>
          <w:sz w:val="24"/>
          <w:szCs w:val="24"/>
        </w:rPr>
        <w:t>Форма журнала аварийных ситуаций:</w:t>
      </w:r>
      <w:r w:rsidRPr="00FF0239">
        <w:rPr>
          <w:sz w:val="24"/>
          <w:szCs w:val="24"/>
        </w:rPr>
        <w:br/>
      </w:r>
    </w:p>
    <w:tbl>
      <w:tblPr>
        <w:tblpPr w:leftFromText="180" w:rightFromText="180" w:vertAnchor="text" w:horzAnchor="margin" w:tblpXSpec="center" w:tblpY="170"/>
        <w:tblW w:w="10560" w:type="dxa"/>
        <w:tblLayout w:type="fixed"/>
        <w:tblCellMar>
          <w:left w:w="70" w:type="dxa"/>
          <w:right w:w="70" w:type="dxa"/>
        </w:tblCellMar>
        <w:tblLook w:val="0000" w:firstRow="0" w:lastRow="0" w:firstColumn="0" w:lastColumn="0" w:noHBand="0" w:noVBand="0"/>
      </w:tblPr>
      <w:tblGrid>
        <w:gridCol w:w="1350"/>
        <w:gridCol w:w="1240"/>
        <w:gridCol w:w="1080"/>
        <w:gridCol w:w="1800"/>
        <w:gridCol w:w="2700"/>
        <w:gridCol w:w="2390"/>
      </w:tblGrid>
      <w:tr w:rsidR="00937BA0" w:rsidRPr="00FF0239" w:rsidTr="00537413">
        <w:trPr>
          <w:cantSplit/>
          <w:trHeight w:val="1080"/>
        </w:trPr>
        <w:tc>
          <w:tcPr>
            <w:tcW w:w="135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 xml:space="preserve">Дата и  </w:t>
            </w:r>
            <w:r w:rsidRPr="00FF0239">
              <w:rPr>
                <w:rFonts w:ascii="Times New Roman" w:hAnsi="Times New Roman" w:cs="Times New Roman"/>
                <w:sz w:val="24"/>
                <w:szCs w:val="24"/>
              </w:rPr>
              <w:br/>
              <w:t xml:space="preserve">время   </w:t>
            </w:r>
            <w:r w:rsidRPr="00FF0239">
              <w:rPr>
                <w:rFonts w:ascii="Times New Roman" w:hAnsi="Times New Roman" w:cs="Times New Roman"/>
                <w:sz w:val="24"/>
                <w:szCs w:val="24"/>
              </w:rPr>
              <w:br/>
              <w:t>аварийной</w:t>
            </w:r>
            <w:r w:rsidRPr="00FF0239">
              <w:rPr>
                <w:rFonts w:ascii="Times New Roman" w:hAnsi="Times New Roman" w:cs="Times New Roman"/>
                <w:sz w:val="24"/>
                <w:szCs w:val="24"/>
              </w:rPr>
              <w:br/>
              <w:t>ситуации</w:t>
            </w:r>
          </w:p>
        </w:tc>
        <w:tc>
          <w:tcPr>
            <w:tcW w:w="124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 xml:space="preserve">ФИО     </w:t>
            </w:r>
            <w:r w:rsidRPr="00FF0239">
              <w:rPr>
                <w:rFonts w:ascii="Times New Roman" w:hAnsi="Times New Roman" w:cs="Times New Roman"/>
                <w:sz w:val="24"/>
                <w:szCs w:val="24"/>
              </w:rPr>
              <w:br/>
              <w:t>пострадавшего,</w:t>
            </w:r>
            <w:r w:rsidRPr="00FF0239">
              <w:rPr>
                <w:rFonts w:ascii="Times New Roman" w:hAnsi="Times New Roman" w:cs="Times New Roman"/>
                <w:sz w:val="24"/>
                <w:szCs w:val="24"/>
              </w:rPr>
              <w:br/>
              <w:t>должность</w:t>
            </w:r>
          </w:p>
        </w:tc>
        <w:tc>
          <w:tcPr>
            <w:tcW w:w="108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Обстоя-</w:t>
            </w:r>
            <w:r w:rsidRPr="00FF0239">
              <w:rPr>
                <w:rFonts w:ascii="Times New Roman" w:hAnsi="Times New Roman" w:cs="Times New Roman"/>
                <w:sz w:val="24"/>
                <w:szCs w:val="24"/>
              </w:rPr>
              <w:br/>
              <w:t>тельства,</w:t>
            </w:r>
            <w:r w:rsidRPr="00FF0239">
              <w:rPr>
                <w:rFonts w:ascii="Times New Roman" w:hAnsi="Times New Roman" w:cs="Times New Roman"/>
                <w:sz w:val="24"/>
                <w:szCs w:val="24"/>
              </w:rPr>
              <w:br/>
              <w:t xml:space="preserve">характе- </w:t>
            </w:r>
            <w:r w:rsidRPr="00FF0239">
              <w:rPr>
                <w:rFonts w:ascii="Times New Roman" w:hAnsi="Times New Roman" w:cs="Times New Roman"/>
                <w:sz w:val="24"/>
                <w:szCs w:val="24"/>
              </w:rPr>
              <w:br/>
              <w:t>ристика</w:t>
            </w:r>
            <w:r w:rsidRPr="00FF0239">
              <w:rPr>
                <w:rFonts w:ascii="Times New Roman" w:hAnsi="Times New Roman" w:cs="Times New Roman"/>
                <w:sz w:val="24"/>
                <w:szCs w:val="24"/>
              </w:rPr>
              <w:br/>
              <w:t>травмы</w:t>
            </w:r>
          </w:p>
        </w:tc>
        <w:tc>
          <w:tcPr>
            <w:tcW w:w="180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 xml:space="preserve">ФИО пациента, </w:t>
            </w:r>
            <w:r w:rsidRPr="00FF0239">
              <w:rPr>
                <w:rFonts w:ascii="Times New Roman" w:hAnsi="Times New Roman" w:cs="Times New Roman"/>
                <w:sz w:val="24"/>
                <w:szCs w:val="24"/>
              </w:rPr>
              <w:br/>
              <w:t xml:space="preserve">сведения об  </w:t>
            </w:r>
            <w:r w:rsidRPr="00FF0239">
              <w:rPr>
                <w:rFonts w:ascii="Times New Roman" w:hAnsi="Times New Roman" w:cs="Times New Roman"/>
                <w:sz w:val="24"/>
                <w:szCs w:val="24"/>
              </w:rPr>
              <w:br/>
              <w:t xml:space="preserve">инфицировании </w:t>
            </w:r>
            <w:r w:rsidRPr="00FF0239">
              <w:rPr>
                <w:rFonts w:ascii="Times New Roman" w:hAnsi="Times New Roman" w:cs="Times New Roman"/>
                <w:sz w:val="24"/>
                <w:szCs w:val="24"/>
              </w:rPr>
              <w:br/>
              <w:t xml:space="preserve">ВИЧ, ВГВ и   </w:t>
            </w:r>
            <w:r w:rsidRPr="00FF0239">
              <w:rPr>
                <w:rFonts w:ascii="Times New Roman" w:hAnsi="Times New Roman" w:cs="Times New Roman"/>
                <w:sz w:val="24"/>
                <w:szCs w:val="24"/>
              </w:rPr>
              <w:br/>
              <w:t>ВГС, сифилис</w:t>
            </w:r>
          </w:p>
        </w:tc>
        <w:tc>
          <w:tcPr>
            <w:tcW w:w="270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Мероприятия, проведенные</w:t>
            </w:r>
          </w:p>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пострадавшему работнику при травме, сведения о прививках против гепатита В</w:t>
            </w:r>
          </w:p>
        </w:tc>
        <w:tc>
          <w:tcPr>
            <w:tcW w:w="239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 xml:space="preserve">Даты и    </w:t>
            </w:r>
            <w:r w:rsidRPr="00FF0239">
              <w:rPr>
                <w:rFonts w:ascii="Times New Roman" w:hAnsi="Times New Roman" w:cs="Times New Roman"/>
                <w:sz w:val="24"/>
                <w:szCs w:val="24"/>
              </w:rPr>
              <w:br/>
              <w:t>результаты</w:t>
            </w:r>
            <w:r w:rsidRPr="00FF0239">
              <w:rPr>
                <w:rFonts w:ascii="Times New Roman" w:hAnsi="Times New Roman" w:cs="Times New Roman"/>
                <w:sz w:val="24"/>
                <w:szCs w:val="24"/>
              </w:rPr>
              <w:br/>
              <w:t xml:space="preserve">лабораторного      </w:t>
            </w:r>
            <w:r w:rsidRPr="00FF0239">
              <w:rPr>
                <w:rFonts w:ascii="Times New Roman" w:hAnsi="Times New Roman" w:cs="Times New Roman"/>
                <w:sz w:val="24"/>
                <w:szCs w:val="24"/>
              </w:rPr>
              <w:br/>
              <w:t>обследования  пострадавщего *</w:t>
            </w:r>
          </w:p>
        </w:tc>
      </w:tr>
      <w:tr w:rsidR="00937BA0" w:rsidRPr="00FF0239" w:rsidTr="00537413">
        <w:trPr>
          <w:cantSplit/>
          <w:trHeight w:val="240"/>
        </w:trPr>
        <w:tc>
          <w:tcPr>
            <w:tcW w:w="135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1</w:t>
            </w:r>
          </w:p>
        </w:tc>
        <w:tc>
          <w:tcPr>
            <w:tcW w:w="124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2</w:t>
            </w:r>
          </w:p>
        </w:tc>
        <w:tc>
          <w:tcPr>
            <w:tcW w:w="108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3</w:t>
            </w:r>
          </w:p>
        </w:tc>
        <w:tc>
          <w:tcPr>
            <w:tcW w:w="180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4</w:t>
            </w:r>
          </w:p>
        </w:tc>
        <w:tc>
          <w:tcPr>
            <w:tcW w:w="270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5</w:t>
            </w:r>
          </w:p>
        </w:tc>
        <w:tc>
          <w:tcPr>
            <w:tcW w:w="2390" w:type="dxa"/>
            <w:tcBorders>
              <w:top w:val="single" w:sz="6" w:space="0" w:color="auto"/>
              <w:left w:val="single" w:sz="6" w:space="0" w:color="auto"/>
              <w:bottom w:val="single" w:sz="6" w:space="0" w:color="auto"/>
              <w:right w:val="single" w:sz="6" w:space="0" w:color="auto"/>
            </w:tcBorders>
          </w:tcPr>
          <w:p w:rsidR="00937BA0" w:rsidRPr="00FF0239" w:rsidRDefault="00937BA0" w:rsidP="00537413">
            <w:pPr>
              <w:pStyle w:val="ConsPlusCell"/>
              <w:widowControl/>
              <w:suppressAutoHyphens/>
              <w:jc w:val="center"/>
              <w:rPr>
                <w:rFonts w:ascii="Times New Roman" w:hAnsi="Times New Roman" w:cs="Times New Roman"/>
                <w:sz w:val="24"/>
                <w:szCs w:val="24"/>
              </w:rPr>
            </w:pPr>
            <w:r w:rsidRPr="00FF0239">
              <w:rPr>
                <w:rFonts w:ascii="Times New Roman" w:hAnsi="Times New Roman" w:cs="Times New Roman"/>
                <w:sz w:val="24"/>
                <w:szCs w:val="24"/>
              </w:rPr>
              <w:t>6</w:t>
            </w:r>
          </w:p>
        </w:tc>
      </w:tr>
    </w:tbl>
    <w:p w:rsidR="00937BA0" w:rsidRPr="00FF0239" w:rsidRDefault="00937BA0" w:rsidP="00FF0239">
      <w:pPr>
        <w:suppressAutoHyphens/>
        <w:jc w:val="both"/>
        <w:rPr>
          <w:sz w:val="24"/>
          <w:szCs w:val="24"/>
          <w:u w:val="single"/>
        </w:rPr>
      </w:pPr>
    </w:p>
    <w:p w:rsidR="00937BA0" w:rsidRPr="00FF0239" w:rsidRDefault="00937BA0" w:rsidP="00FF0239">
      <w:pPr>
        <w:suppressAutoHyphens/>
        <w:jc w:val="both"/>
        <w:rPr>
          <w:sz w:val="24"/>
          <w:szCs w:val="24"/>
        </w:rPr>
      </w:pPr>
      <w:r w:rsidRPr="00FF0239">
        <w:rPr>
          <w:sz w:val="24"/>
          <w:szCs w:val="24"/>
          <w:u w:val="single"/>
        </w:rPr>
        <w:t>Примечание:</w:t>
      </w:r>
      <w:r w:rsidRPr="00FF0239">
        <w:rPr>
          <w:sz w:val="24"/>
          <w:szCs w:val="24"/>
          <w:u w:val="single"/>
        </w:rPr>
        <w:br/>
      </w:r>
      <w:r w:rsidRPr="00FF0239">
        <w:rPr>
          <w:sz w:val="24"/>
          <w:szCs w:val="24"/>
        </w:rPr>
        <w:t>* В графу 6 - результаты лабораторного обследования медицинского работника на HbsAg, анти-HbsAg,  антиВГС и ВИЧ на момент аварийной ситуации, через 3, 6 и 12 месяцев после травмы.</w:t>
      </w:r>
    </w:p>
    <w:p w:rsidR="00937BA0" w:rsidRPr="00FF0239" w:rsidRDefault="00937BA0" w:rsidP="00FF0239">
      <w:pPr>
        <w:suppressAutoHyphens/>
        <w:ind w:firstLine="708"/>
        <w:jc w:val="both"/>
        <w:rPr>
          <w:sz w:val="24"/>
          <w:szCs w:val="24"/>
        </w:rPr>
      </w:pPr>
    </w:p>
    <w:p w:rsidR="00937BA0" w:rsidRPr="00FF0239" w:rsidRDefault="00937BA0" w:rsidP="00FF0239">
      <w:pPr>
        <w:suppressAutoHyphens/>
        <w:ind w:firstLine="708"/>
        <w:jc w:val="both"/>
        <w:rPr>
          <w:sz w:val="24"/>
          <w:szCs w:val="24"/>
        </w:rPr>
      </w:pPr>
      <w:r w:rsidRPr="00FF0239">
        <w:rPr>
          <w:sz w:val="24"/>
          <w:szCs w:val="24"/>
        </w:rPr>
        <w:t>При аварийных ситуациях медработник обследуется на ВИЧ по 120 (аварийная ситуация) коду.</w:t>
      </w:r>
    </w:p>
    <w:p w:rsidR="00937BA0" w:rsidRPr="00FF0239" w:rsidRDefault="00937BA0" w:rsidP="00FF0239">
      <w:pPr>
        <w:suppressAutoHyphens/>
        <w:ind w:firstLine="708"/>
        <w:jc w:val="both"/>
        <w:rPr>
          <w:sz w:val="24"/>
          <w:szCs w:val="24"/>
        </w:rPr>
      </w:pPr>
      <w:r w:rsidRPr="00FF0239">
        <w:rPr>
          <w:sz w:val="24"/>
          <w:szCs w:val="24"/>
        </w:rPr>
        <w:t>3.4. Необходимо провести эпидрасследование причины травмы и установить связь причины травмы и исполнением медработником служебных обязанностей. Пострадавший ставится  на учет в ГБУЗ НСО «Центр СПИД», снимается  с учета по получении отрицательных результатов обследования на ВИЧ в течение 3,6,12 месяцев.</w:t>
      </w:r>
    </w:p>
    <w:p w:rsidR="00937BA0" w:rsidRDefault="00937BA0" w:rsidP="00FF0239">
      <w:pPr>
        <w:suppressAutoHyphens/>
        <w:ind w:firstLine="708"/>
        <w:jc w:val="right"/>
        <w:rPr>
          <w:i/>
          <w:sz w:val="24"/>
          <w:szCs w:val="24"/>
        </w:rPr>
      </w:pPr>
    </w:p>
    <w:p w:rsidR="00937BA0" w:rsidRDefault="00937BA0" w:rsidP="00FF0239">
      <w:pPr>
        <w:suppressAutoHyphens/>
        <w:ind w:firstLine="708"/>
        <w:jc w:val="right"/>
        <w:rPr>
          <w:i/>
          <w:sz w:val="24"/>
          <w:szCs w:val="24"/>
        </w:rPr>
      </w:pPr>
    </w:p>
    <w:p w:rsidR="00937BA0" w:rsidRDefault="00937BA0" w:rsidP="00FF0239">
      <w:pPr>
        <w:suppressAutoHyphens/>
        <w:ind w:firstLine="708"/>
        <w:jc w:val="right"/>
        <w:rPr>
          <w:i/>
          <w:sz w:val="24"/>
          <w:szCs w:val="24"/>
        </w:rPr>
      </w:pPr>
    </w:p>
    <w:p w:rsidR="00937BA0" w:rsidRDefault="00937BA0" w:rsidP="00FF0239">
      <w:pPr>
        <w:suppressAutoHyphens/>
        <w:ind w:firstLine="708"/>
        <w:jc w:val="right"/>
        <w:rPr>
          <w:i/>
          <w:sz w:val="24"/>
          <w:szCs w:val="24"/>
        </w:rPr>
      </w:pPr>
    </w:p>
    <w:p w:rsidR="00937BA0" w:rsidRPr="00FF0239" w:rsidRDefault="00937BA0" w:rsidP="00FF0239">
      <w:pPr>
        <w:suppressAutoHyphens/>
        <w:ind w:firstLine="708"/>
        <w:jc w:val="right"/>
        <w:rPr>
          <w:i/>
          <w:sz w:val="24"/>
          <w:szCs w:val="24"/>
        </w:rPr>
      </w:pPr>
      <w:r>
        <w:rPr>
          <w:i/>
          <w:sz w:val="24"/>
          <w:szCs w:val="24"/>
        </w:rPr>
        <w:t>4.</w:t>
      </w:r>
    </w:p>
    <w:p w:rsidR="00937BA0" w:rsidRPr="00FF0239" w:rsidRDefault="00937BA0" w:rsidP="00FF0239">
      <w:pPr>
        <w:suppressAutoHyphens/>
        <w:ind w:firstLine="708"/>
        <w:jc w:val="both"/>
        <w:rPr>
          <w:sz w:val="24"/>
          <w:szCs w:val="24"/>
        </w:rPr>
      </w:pPr>
      <w:r w:rsidRPr="00FF0239">
        <w:rPr>
          <w:sz w:val="24"/>
          <w:szCs w:val="24"/>
        </w:rPr>
        <w:t>3.4. В случае, если у медицинского работника, после аварийной ситуации наступила утрата трудоспособности на один день и более составляется акт о несчастном случаи на производстве по форме Н-1 в 2-х экземплярах.</w:t>
      </w:r>
    </w:p>
    <w:p w:rsidR="00937BA0" w:rsidRPr="00FF0239" w:rsidRDefault="00937BA0" w:rsidP="00FF0239">
      <w:pPr>
        <w:suppressAutoHyphens/>
        <w:ind w:firstLine="708"/>
        <w:jc w:val="both"/>
        <w:rPr>
          <w:sz w:val="24"/>
          <w:szCs w:val="24"/>
        </w:rPr>
      </w:pPr>
      <w:r w:rsidRPr="00FF0239">
        <w:rPr>
          <w:sz w:val="24"/>
          <w:szCs w:val="24"/>
        </w:rPr>
        <w:t>3.5. Медицинским работникам, после аварийных ситуаций, рекомендуется практиковать защищенные сексуальные отношения, не планировать беременность, отказаться от донорства в течение 12 месяцев.</w:t>
      </w:r>
    </w:p>
    <w:p w:rsidR="00937BA0" w:rsidRPr="00FF0239" w:rsidRDefault="00937BA0" w:rsidP="00FF0239">
      <w:pPr>
        <w:suppressAutoHyphens/>
        <w:ind w:firstLine="708"/>
        <w:jc w:val="both"/>
        <w:rPr>
          <w:sz w:val="24"/>
          <w:szCs w:val="24"/>
        </w:rPr>
      </w:pPr>
      <w:r w:rsidRPr="00FF0239">
        <w:rPr>
          <w:sz w:val="24"/>
          <w:szCs w:val="24"/>
        </w:rPr>
        <w:t>3.6. Необходимо в возможно короткие сроки после контакта обследовать на ВИЧ и вирусные гепатиты В и С лицо, которое может являться потенциальным источником заражения и контактировавшее с ним лицо. Обследование на ВИЧ потенциального источника ВИЧ-инфекции и контактировавшего лица проводят методом экспресс-тестирования на антитела к ВИЧ после аварийной ситуации с обязательным направлением образца из той же порции крови для стандартного тестирования на ВИЧ в ИФА. Образцы плазмы (или сыворотки) крови человека, являющегося потенциальным источником заражения, и контактного лица, передают для хранения в течение 12 месяцев в ГБУЗ НСО «Центр СПИД».</w:t>
      </w:r>
    </w:p>
    <w:p w:rsidR="00937BA0" w:rsidRPr="00FF0239" w:rsidRDefault="00937BA0" w:rsidP="00FF0239">
      <w:pPr>
        <w:suppressAutoHyphens/>
        <w:ind w:firstLine="708"/>
        <w:jc w:val="both"/>
        <w:rPr>
          <w:sz w:val="24"/>
          <w:szCs w:val="24"/>
        </w:rPr>
      </w:pPr>
      <w:r w:rsidRPr="00FF0239">
        <w:rPr>
          <w:sz w:val="24"/>
          <w:szCs w:val="24"/>
        </w:rPr>
        <w:t>3.7. Пострадавшего и лицо, которое может являться потенциальным источником заражения, необходимо опросить о носительстве вирусных гепатитов, ИППП, воспалительных заболеваний мочеполовой сферы, других заболеваний, об иммунизации против гепатита В, провести консультирование относительно менее рискованного поведения. Если источник инфицирован ВИЧ, выясняют, получал ли он антиретровирусную терапию. Если пострадавшая – женщина, необходимо провести тест на беременность и выяснить, не кормит ли она грудью ребенка. При отсутствии уточняющих данных постконтактную профилактику начинают немедленно, при появлении дополнительной информации схема корректируется.</w:t>
      </w:r>
    </w:p>
    <w:p w:rsidR="00937BA0" w:rsidRPr="00FF0239" w:rsidRDefault="00937BA0" w:rsidP="00FF0239">
      <w:pPr>
        <w:suppressAutoHyphens/>
        <w:ind w:firstLine="708"/>
        <w:jc w:val="both"/>
        <w:rPr>
          <w:sz w:val="24"/>
          <w:szCs w:val="24"/>
        </w:rPr>
      </w:pPr>
      <w:r w:rsidRPr="00FF0239">
        <w:rPr>
          <w:sz w:val="24"/>
          <w:szCs w:val="24"/>
        </w:rPr>
        <w:t>Проведение постконтактной профилактики заражения ВИЧ антиретро</w:t>
      </w:r>
      <w:r w:rsidRPr="00FF0239">
        <w:rPr>
          <w:sz w:val="24"/>
          <w:szCs w:val="24"/>
        </w:rPr>
        <w:softHyphen/>
        <w:t>вирусными препаратами.</w:t>
      </w:r>
    </w:p>
    <w:p w:rsidR="00937BA0" w:rsidRPr="00FF0239" w:rsidRDefault="00937BA0" w:rsidP="00FF0239">
      <w:pPr>
        <w:suppressAutoHyphens/>
        <w:jc w:val="both"/>
        <w:rPr>
          <w:sz w:val="24"/>
          <w:szCs w:val="24"/>
        </w:rPr>
      </w:pPr>
    </w:p>
    <w:p w:rsidR="00937BA0" w:rsidRPr="00FF0239" w:rsidRDefault="00937BA0" w:rsidP="00FF0239">
      <w:pPr>
        <w:suppressAutoHyphens/>
        <w:jc w:val="center"/>
        <w:rPr>
          <w:sz w:val="24"/>
          <w:szCs w:val="24"/>
        </w:rPr>
      </w:pPr>
      <w:r w:rsidRPr="00FF0239">
        <w:rPr>
          <w:sz w:val="24"/>
          <w:szCs w:val="24"/>
        </w:rPr>
        <w:t>IV. Экстренная постконтактная профилактика заражения ВИЧ антивирусными препаратами</w:t>
      </w:r>
    </w:p>
    <w:p w:rsidR="00937BA0" w:rsidRPr="00FF0239" w:rsidRDefault="00937BA0" w:rsidP="00FF0239">
      <w:pPr>
        <w:suppressAutoHyphens/>
        <w:ind w:firstLine="709"/>
        <w:jc w:val="both"/>
        <w:rPr>
          <w:sz w:val="24"/>
          <w:szCs w:val="24"/>
        </w:rPr>
      </w:pPr>
    </w:p>
    <w:p w:rsidR="00937BA0" w:rsidRPr="00FF0239" w:rsidRDefault="00937BA0" w:rsidP="00FF0239">
      <w:pPr>
        <w:suppressAutoHyphens/>
        <w:ind w:firstLine="709"/>
        <w:jc w:val="both"/>
        <w:rPr>
          <w:sz w:val="24"/>
          <w:szCs w:val="24"/>
        </w:rPr>
      </w:pPr>
      <w:r w:rsidRPr="00FF0239">
        <w:rPr>
          <w:sz w:val="24"/>
          <w:szCs w:val="24"/>
        </w:rPr>
        <w:t>1.Принципы химиопрофилактики парентеральной передачи ВИЧ:</w:t>
      </w:r>
      <w:r w:rsidRPr="00FF0239">
        <w:rPr>
          <w:sz w:val="24"/>
          <w:szCs w:val="24"/>
        </w:rPr>
        <w:br/>
        <w:t>- при угрозе парентерального заражения: повреждении кожных покровов инфицированным ВИЧ инструментом, попадания зараженного ВИЧ материала на слизистые или поврежденную кожу рекомендуется проведение химиопрофилактики антиретровирусными препаратами (АРП);</w:t>
      </w:r>
    </w:p>
    <w:p w:rsidR="00937BA0" w:rsidRPr="00FF0239" w:rsidRDefault="00937BA0" w:rsidP="00FF0239">
      <w:pPr>
        <w:suppressAutoHyphens/>
        <w:rPr>
          <w:sz w:val="24"/>
          <w:szCs w:val="24"/>
        </w:rPr>
      </w:pPr>
      <w:r w:rsidRPr="00FF0239">
        <w:rPr>
          <w:sz w:val="24"/>
          <w:szCs w:val="24"/>
        </w:rPr>
        <w:t>- очень важно назначать химиопрофилактику как можно раньше, желательно в первые два часа после аварии, но не позднее 72 часов.</w:t>
      </w:r>
    </w:p>
    <w:p w:rsidR="00937BA0" w:rsidRPr="00FF0239" w:rsidRDefault="00937BA0" w:rsidP="00FF0239">
      <w:pPr>
        <w:suppressAutoHyphens/>
        <w:ind w:firstLine="709"/>
        <w:rPr>
          <w:sz w:val="24"/>
          <w:szCs w:val="24"/>
        </w:rPr>
      </w:pPr>
      <w:r w:rsidRPr="00FF0239">
        <w:rPr>
          <w:sz w:val="24"/>
          <w:szCs w:val="24"/>
        </w:rPr>
        <w:t>2. Показания к началу химиопрофилактики:</w:t>
      </w:r>
    </w:p>
    <w:p w:rsidR="00937BA0" w:rsidRPr="00FF0239" w:rsidRDefault="00937BA0" w:rsidP="00FF0239">
      <w:pPr>
        <w:suppressAutoHyphens/>
        <w:ind w:firstLine="709"/>
        <w:jc w:val="both"/>
        <w:rPr>
          <w:sz w:val="24"/>
          <w:szCs w:val="24"/>
        </w:rPr>
      </w:pPr>
      <w:r w:rsidRPr="00FF0239">
        <w:rPr>
          <w:sz w:val="24"/>
          <w:szCs w:val="24"/>
        </w:rPr>
        <w:t>2.1. Если контакт произошел с биологическим материалом, взятым у больного ВИЧ-инфекцией.</w:t>
      </w:r>
    </w:p>
    <w:p w:rsidR="00937BA0" w:rsidRPr="00FF0239" w:rsidRDefault="00937BA0" w:rsidP="00FF0239">
      <w:pPr>
        <w:suppressAutoHyphens/>
        <w:ind w:firstLine="709"/>
        <w:jc w:val="both"/>
        <w:rPr>
          <w:sz w:val="24"/>
          <w:szCs w:val="24"/>
        </w:rPr>
      </w:pPr>
      <w:r w:rsidRPr="00FF0239">
        <w:rPr>
          <w:sz w:val="24"/>
          <w:szCs w:val="24"/>
        </w:rPr>
        <w:t>2.2. Если ВИЧ-статус пациента, с кровью которого произошел контакт, неизвестен, рекомендуется провести его обследование на антитела к ВИЧ с помощью разрешенных к применению экспресс-тестов,  с обязательным направлением образца из той же порции крови для стандартного тестирования на ВИЧ в ИФА.</w:t>
      </w:r>
    </w:p>
    <w:p w:rsidR="00937BA0" w:rsidRPr="00FF0239" w:rsidRDefault="00937BA0" w:rsidP="00FF0239">
      <w:pPr>
        <w:suppressAutoHyphens/>
        <w:ind w:firstLine="709"/>
        <w:jc w:val="both"/>
        <w:rPr>
          <w:sz w:val="24"/>
          <w:szCs w:val="24"/>
        </w:rPr>
      </w:pPr>
      <w:r w:rsidRPr="00FF0239">
        <w:rPr>
          <w:sz w:val="24"/>
          <w:szCs w:val="24"/>
        </w:rPr>
        <w:t>2.3. При получении положительного результата обследования рекомендуется назначение химиопрофилактики заражения ВИЧ. Дальнейшее обследование пациента с целью подтверждения или исключения диагноза ВИЧ-инфекции проводится в установленном порядке.</w:t>
      </w:r>
    </w:p>
    <w:p w:rsidR="00937BA0" w:rsidRPr="00FF0239" w:rsidRDefault="00937BA0" w:rsidP="00FF0239">
      <w:pPr>
        <w:suppressAutoHyphens/>
        <w:ind w:firstLine="709"/>
        <w:jc w:val="both"/>
        <w:rPr>
          <w:sz w:val="24"/>
          <w:szCs w:val="24"/>
        </w:rPr>
      </w:pPr>
      <w:r w:rsidRPr="00FF0239">
        <w:rPr>
          <w:sz w:val="24"/>
          <w:szCs w:val="24"/>
        </w:rPr>
        <w:t>2.4. При отсутствии уточняющих данных постконтактную профилактику начинают немедленно, при появлении дополнительной информации схема корректируется.</w:t>
      </w:r>
    </w:p>
    <w:p w:rsidR="00937BA0" w:rsidRPr="00FF0239" w:rsidRDefault="00937BA0" w:rsidP="00FF0239">
      <w:pPr>
        <w:suppressAutoHyphens/>
        <w:ind w:firstLine="709"/>
        <w:jc w:val="both"/>
        <w:rPr>
          <w:sz w:val="24"/>
          <w:szCs w:val="24"/>
        </w:rPr>
      </w:pPr>
      <w:r w:rsidRPr="00FF0239">
        <w:rPr>
          <w:sz w:val="24"/>
          <w:szCs w:val="24"/>
        </w:rPr>
        <w:t xml:space="preserve">Стандартная схема постконтактной профилактики заражения ВИЧ – лопинавир/ритонавир + зидовудин/ламивудин. </w:t>
      </w:r>
    </w:p>
    <w:p w:rsidR="00937BA0" w:rsidRPr="00FF0239" w:rsidRDefault="00937BA0" w:rsidP="00FF0239">
      <w:pPr>
        <w:suppressAutoHyphens/>
        <w:ind w:firstLine="709"/>
        <w:jc w:val="both"/>
        <w:rPr>
          <w:sz w:val="24"/>
          <w:szCs w:val="24"/>
        </w:rPr>
      </w:pPr>
      <w:r w:rsidRPr="00FF0239">
        <w:rPr>
          <w:sz w:val="24"/>
          <w:szCs w:val="24"/>
        </w:rPr>
        <w:t xml:space="preserve">При отсутствии данных препаратов для начала химиопрофилактики могут использоваться любые другие антиретровирусные препараты; если невозможно сразу назначить полноценную схему ВААРТ, начинается прием одного или двух имеющихся в наличии препаратов. </w:t>
      </w:r>
    </w:p>
    <w:p w:rsidR="00937BA0" w:rsidRDefault="00937BA0" w:rsidP="00FF0239">
      <w:pPr>
        <w:suppressAutoHyphens/>
        <w:ind w:firstLine="709"/>
        <w:jc w:val="right"/>
        <w:rPr>
          <w:i/>
          <w:sz w:val="24"/>
          <w:szCs w:val="24"/>
        </w:rPr>
      </w:pPr>
    </w:p>
    <w:p w:rsidR="00937BA0" w:rsidRDefault="00937BA0" w:rsidP="00FF0239">
      <w:pPr>
        <w:suppressAutoHyphens/>
        <w:ind w:firstLine="709"/>
        <w:jc w:val="right"/>
        <w:rPr>
          <w:i/>
          <w:sz w:val="24"/>
          <w:szCs w:val="24"/>
        </w:rPr>
      </w:pPr>
    </w:p>
    <w:p w:rsidR="00937BA0" w:rsidRDefault="00937BA0" w:rsidP="00FF0239">
      <w:pPr>
        <w:suppressAutoHyphens/>
        <w:ind w:firstLine="709"/>
        <w:jc w:val="right"/>
        <w:rPr>
          <w:i/>
          <w:sz w:val="24"/>
          <w:szCs w:val="24"/>
        </w:rPr>
      </w:pPr>
    </w:p>
    <w:p w:rsidR="00937BA0" w:rsidRPr="00FF0239" w:rsidRDefault="00937BA0" w:rsidP="00FF0239">
      <w:pPr>
        <w:suppressAutoHyphens/>
        <w:ind w:firstLine="709"/>
        <w:jc w:val="right"/>
        <w:rPr>
          <w:i/>
          <w:sz w:val="24"/>
          <w:szCs w:val="24"/>
        </w:rPr>
      </w:pPr>
      <w:r>
        <w:rPr>
          <w:i/>
          <w:sz w:val="24"/>
          <w:szCs w:val="24"/>
        </w:rPr>
        <w:t>5.</w:t>
      </w:r>
    </w:p>
    <w:p w:rsidR="00937BA0" w:rsidRPr="00FF0239" w:rsidRDefault="00937BA0" w:rsidP="00FF0239">
      <w:pPr>
        <w:suppressAutoHyphens/>
        <w:ind w:firstLine="709"/>
        <w:jc w:val="both"/>
        <w:rPr>
          <w:sz w:val="24"/>
          <w:szCs w:val="24"/>
        </w:rPr>
      </w:pPr>
      <w:r w:rsidRPr="00FF0239">
        <w:rPr>
          <w:sz w:val="24"/>
          <w:szCs w:val="24"/>
        </w:rPr>
        <w:t>2.5. Решение о начале химиопрофилактики принимается комиссией в составе: ответственного врача по ВИЧ-инфекции, зам. главного врача по лечебным вопросам и госпитального эпидемиолога с учетом всех особенностей зарегистрированного случая в лечебно-профилактическом учреждении.</w:t>
      </w:r>
    </w:p>
    <w:p w:rsidR="00937BA0" w:rsidRPr="00FF0239" w:rsidRDefault="00937BA0" w:rsidP="00FF0239">
      <w:pPr>
        <w:suppressAutoHyphens/>
        <w:ind w:firstLine="709"/>
        <w:jc w:val="both"/>
        <w:rPr>
          <w:sz w:val="24"/>
          <w:szCs w:val="24"/>
        </w:rPr>
      </w:pPr>
      <w:r w:rsidRPr="00FF0239">
        <w:rPr>
          <w:sz w:val="24"/>
          <w:szCs w:val="24"/>
        </w:rPr>
        <w:t>3. Для постконтактной профилактики заражения ВИЧ рекомендуется использовать:</w:t>
      </w:r>
    </w:p>
    <w:p w:rsidR="00937BA0" w:rsidRPr="00FF0239" w:rsidRDefault="00937BA0" w:rsidP="00FF0239">
      <w:pPr>
        <w:suppressAutoHyphens/>
        <w:ind w:firstLine="709"/>
        <w:jc w:val="both"/>
        <w:rPr>
          <w:sz w:val="24"/>
          <w:szCs w:val="24"/>
        </w:rPr>
      </w:pPr>
      <w:r w:rsidRPr="00FF0239">
        <w:rPr>
          <w:sz w:val="24"/>
          <w:szCs w:val="24"/>
        </w:rPr>
        <w:t>3.1. Нуклеозидные ингибиторы обратной транскриптазы (НИОТ):</w:t>
      </w:r>
      <w:r w:rsidRPr="00FF0239">
        <w:rPr>
          <w:sz w:val="24"/>
          <w:szCs w:val="24"/>
        </w:rPr>
        <w:br/>
        <w:t>- азидотимидин (ретровир 100 мг);</w:t>
      </w:r>
    </w:p>
    <w:p w:rsidR="00937BA0" w:rsidRPr="00FF0239" w:rsidRDefault="00937BA0" w:rsidP="00FF0239">
      <w:pPr>
        <w:suppressAutoHyphens/>
        <w:jc w:val="both"/>
        <w:rPr>
          <w:sz w:val="24"/>
          <w:szCs w:val="24"/>
        </w:rPr>
      </w:pPr>
      <w:r w:rsidRPr="00FF0239">
        <w:rPr>
          <w:sz w:val="24"/>
          <w:szCs w:val="24"/>
        </w:rPr>
        <w:t>-комбивир (ламивудин 150 мг + зидовудин 300 мг).</w:t>
      </w:r>
    </w:p>
    <w:p w:rsidR="00937BA0" w:rsidRPr="00FF0239" w:rsidRDefault="00937BA0" w:rsidP="00FF0239">
      <w:pPr>
        <w:suppressAutoHyphens/>
        <w:ind w:firstLine="708"/>
        <w:jc w:val="both"/>
        <w:rPr>
          <w:sz w:val="24"/>
          <w:szCs w:val="24"/>
        </w:rPr>
      </w:pPr>
      <w:r w:rsidRPr="00FF0239">
        <w:rPr>
          <w:sz w:val="24"/>
          <w:szCs w:val="24"/>
        </w:rPr>
        <w:t>3.2.Ингибиторы протеазы (ИП):</w:t>
      </w:r>
    </w:p>
    <w:p w:rsidR="00937BA0" w:rsidRPr="00FF0239" w:rsidRDefault="00937BA0" w:rsidP="00FF0239">
      <w:pPr>
        <w:suppressAutoHyphens/>
        <w:jc w:val="both"/>
        <w:rPr>
          <w:sz w:val="24"/>
          <w:szCs w:val="24"/>
        </w:rPr>
      </w:pPr>
      <w:r w:rsidRPr="00FF0239">
        <w:rPr>
          <w:sz w:val="24"/>
          <w:szCs w:val="24"/>
        </w:rPr>
        <w:t>- калетра (лопинавир 200 мг + ритонавир 50 мг).</w:t>
      </w:r>
    </w:p>
    <w:p w:rsidR="00937BA0" w:rsidRPr="00FF0239" w:rsidRDefault="00937BA0" w:rsidP="00FF0239">
      <w:pPr>
        <w:suppressAutoHyphens/>
        <w:ind w:firstLine="709"/>
        <w:jc w:val="both"/>
        <w:rPr>
          <w:sz w:val="24"/>
          <w:szCs w:val="24"/>
        </w:rPr>
      </w:pPr>
      <w:r w:rsidRPr="00FF0239">
        <w:rPr>
          <w:sz w:val="24"/>
          <w:szCs w:val="24"/>
        </w:rPr>
        <w:t>3.3. Для снижения риска профессионального инфицирования ВИЧ-инфекцией рекомендуется стандартная схема химиопрофилактики независимости от степени риска:</w:t>
      </w:r>
    </w:p>
    <w:p w:rsidR="00937BA0" w:rsidRPr="00FF0239" w:rsidRDefault="00937BA0" w:rsidP="00FF0239">
      <w:pPr>
        <w:suppressAutoHyphens/>
        <w:jc w:val="both"/>
        <w:rPr>
          <w:sz w:val="24"/>
          <w:szCs w:val="24"/>
        </w:rPr>
      </w:pPr>
      <w:r w:rsidRPr="00FF0239">
        <w:rPr>
          <w:sz w:val="24"/>
          <w:szCs w:val="24"/>
        </w:rPr>
        <w:t>комбивир N 60 - 1 таб. х 2 раза в сутки (peros) + калетра N 120 - 2 капс. х 2 раза в сутки (peros)  -  4  недели.</w:t>
      </w:r>
    </w:p>
    <w:p w:rsidR="00937BA0" w:rsidRPr="00FF0239" w:rsidRDefault="00937BA0" w:rsidP="00FF0239">
      <w:pPr>
        <w:suppressAutoHyphens/>
        <w:ind w:firstLine="709"/>
        <w:jc w:val="both"/>
        <w:rPr>
          <w:sz w:val="24"/>
          <w:szCs w:val="24"/>
        </w:rPr>
      </w:pPr>
      <w:r w:rsidRPr="00FF0239">
        <w:rPr>
          <w:sz w:val="24"/>
          <w:szCs w:val="24"/>
        </w:rPr>
        <w:t xml:space="preserve">3.4. При отсутствии указанных препаратов для начала химиопрофилактики могут использоваться: </w:t>
      </w:r>
    </w:p>
    <w:p w:rsidR="00937BA0" w:rsidRPr="00FF0239" w:rsidRDefault="00937BA0" w:rsidP="00FF0239">
      <w:pPr>
        <w:suppressAutoHyphens/>
        <w:jc w:val="both"/>
        <w:rPr>
          <w:sz w:val="24"/>
          <w:szCs w:val="24"/>
        </w:rPr>
      </w:pPr>
      <w:r w:rsidRPr="00FF0239">
        <w:rPr>
          <w:sz w:val="24"/>
          <w:szCs w:val="24"/>
        </w:rPr>
        <w:t>азидотимидин 200 мг х 3 раза в сутки или комбивир - 1 таб. х 2 раза в сутки.</w:t>
      </w:r>
    </w:p>
    <w:p w:rsidR="00937BA0" w:rsidRPr="00FF0239" w:rsidRDefault="00937BA0" w:rsidP="00FF0239">
      <w:pPr>
        <w:suppressAutoHyphens/>
        <w:ind w:firstLine="709"/>
        <w:jc w:val="both"/>
        <w:rPr>
          <w:sz w:val="24"/>
          <w:szCs w:val="24"/>
        </w:rPr>
      </w:pPr>
      <w:r w:rsidRPr="00FF0239">
        <w:rPr>
          <w:sz w:val="24"/>
          <w:szCs w:val="24"/>
        </w:rPr>
        <w:t>Использование невирапина и абакавира возможно только при отсутствии других препаратов. Если единственным из имеющихся препаратов является невирапин, должна быть назначена только одна доза препарата – 0,2 г (повторный его прием недопустим), затем при поступлении других препаратов назначается полноценная химиопрофилактика.</w:t>
      </w:r>
    </w:p>
    <w:p w:rsidR="00937BA0" w:rsidRPr="00FF0239" w:rsidRDefault="00937BA0" w:rsidP="00FF0239">
      <w:pPr>
        <w:suppressAutoHyphens/>
        <w:ind w:firstLine="709"/>
        <w:jc w:val="both"/>
        <w:rPr>
          <w:sz w:val="24"/>
          <w:szCs w:val="24"/>
        </w:rPr>
      </w:pPr>
      <w:r w:rsidRPr="00FF0239">
        <w:rPr>
          <w:sz w:val="24"/>
          <w:szCs w:val="24"/>
        </w:rPr>
        <w:t>Если химиопрофилактиканачата с использованием абакавира, следует как можно быстрее провести исследование на реакцию гиперчувствительности к нему или провести замену абакавира на другой НИОТ.</w:t>
      </w:r>
    </w:p>
    <w:p w:rsidR="00937BA0" w:rsidRPr="00FF0239" w:rsidRDefault="00937BA0" w:rsidP="00FF0239">
      <w:pPr>
        <w:suppressAutoHyphens/>
        <w:ind w:firstLine="709"/>
        <w:jc w:val="both"/>
        <w:rPr>
          <w:sz w:val="24"/>
          <w:szCs w:val="24"/>
        </w:rPr>
      </w:pPr>
      <w:r w:rsidRPr="00FF0239">
        <w:rPr>
          <w:sz w:val="24"/>
          <w:szCs w:val="24"/>
        </w:rPr>
        <w:t>4. В целях своевременного проведения химиопрофилактики необходимо иметь в наличии неснижаемый запас антиретровирусных препаратов на одного человека в количестве:</w:t>
      </w:r>
    </w:p>
    <w:p w:rsidR="00937BA0" w:rsidRPr="00FF0239" w:rsidRDefault="00937BA0" w:rsidP="00FF0239">
      <w:pPr>
        <w:suppressAutoHyphens/>
        <w:jc w:val="both"/>
        <w:rPr>
          <w:sz w:val="24"/>
          <w:szCs w:val="24"/>
        </w:rPr>
      </w:pPr>
      <w:r w:rsidRPr="00FF0239">
        <w:rPr>
          <w:sz w:val="24"/>
          <w:szCs w:val="24"/>
        </w:rPr>
        <w:t>- комбивир таб. N 60 - (1 упаковка);</w:t>
      </w:r>
    </w:p>
    <w:p w:rsidR="00937BA0" w:rsidRPr="00FF0239" w:rsidRDefault="00937BA0" w:rsidP="00FF0239">
      <w:pPr>
        <w:suppressAutoHyphens/>
        <w:jc w:val="both"/>
        <w:rPr>
          <w:sz w:val="24"/>
          <w:szCs w:val="24"/>
        </w:rPr>
      </w:pPr>
      <w:r w:rsidRPr="00FF0239">
        <w:rPr>
          <w:sz w:val="24"/>
          <w:szCs w:val="24"/>
        </w:rPr>
        <w:t>- калетра капсулы N 120 - (1 упаковка);</w:t>
      </w:r>
    </w:p>
    <w:p w:rsidR="00937BA0" w:rsidRPr="00FF0239" w:rsidRDefault="00937BA0" w:rsidP="00FF0239">
      <w:pPr>
        <w:suppressAutoHyphens/>
        <w:jc w:val="both"/>
        <w:rPr>
          <w:sz w:val="24"/>
          <w:szCs w:val="24"/>
        </w:rPr>
      </w:pPr>
      <w:r w:rsidRPr="00FF0239">
        <w:rPr>
          <w:sz w:val="24"/>
          <w:szCs w:val="24"/>
        </w:rPr>
        <w:t>- азидотимидин капсулы N 100 по 0,1 - (2 упаковки).</w:t>
      </w:r>
    </w:p>
    <w:p w:rsidR="00937BA0" w:rsidRPr="00FF0239" w:rsidRDefault="00937BA0" w:rsidP="00FF0239">
      <w:pPr>
        <w:suppressAutoHyphens/>
        <w:ind w:firstLine="708"/>
        <w:jc w:val="both"/>
        <w:rPr>
          <w:sz w:val="24"/>
          <w:szCs w:val="24"/>
        </w:rPr>
      </w:pPr>
      <w:r w:rsidRPr="00FF0239">
        <w:rPr>
          <w:sz w:val="24"/>
          <w:szCs w:val="24"/>
        </w:rPr>
        <w:t>5. На период праздничных и выходных дней экстренное обеспечение препаратами для постконтактнойхимиопрофилактики осуществляется в ГБУЗ  Новосибирской области  «Центр по профилактике и борьбе со СПИД и ИЗ»: НСО, п.Кольцово, промзона ГНЦ ВБ «Вектор»,  корпус №20, остановка транспорта «2-я проходная» автобусов  №№ 39,70, маршрутное такси №№ 1322, 1139 телефон: 336 – 72 – 74 (дежурный врач).</w:t>
      </w:r>
    </w:p>
    <w:p w:rsidR="00937BA0" w:rsidRPr="00FF0239" w:rsidRDefault="00937BA0" w:rsidP="00FF0239">
      <w:pPr>
        <w:suppressAutoHyphens/>
        <w:jc w:val="center"/>
        <w:rPr>
          <w:sz w:val="24"/>
          <w:szCs w:val="24"/>
        </w:rPr>
      </w:pPr>
      <w:r w:rsidRPr="00FF0239">
        <w:rPr>
          <w:sz w:val="24"/>
          <w:szCs w:val="24"/>
        </w:rPr>
        <w:br/>
        <w:t>Профилактика вирусного гепатита В</w:t>
      </w:r>
    </w:p>
    <w:p w:rsidR="00937BA0" w:rsidRPr="00FF0239" w:rsidRDefault="00937BA0" w:rsidP="00FF0239">
      <w:pPr>
        <w:suppressAutoHyphens/>
        <w:jc w:val="both"/>
        <w:rPr>
          <w:sz w:val="24"/>
          <w:szCs w:val="24"/>
        </w:rPr>
      </w:pPr>
      <w:r w:rsidRPr="00FF0239">
        <w:rPr>
          <w:sz w:val="24"/>
          <w:szCs w:val="24"/>
        </w:rPr>
        <w:br/>
        <w:t xml:space="preserve">         Персоналу (не вакцинированного против гепатита В), у которого произошел контакт с инфицированным материалом вводится вакцина против гепатита В. Вакцинация проводится по схеме 0 - 1 - 2 - 6 мес. с последующим контролем за маркерами гепатита В.</w:t>
      </w:r>
    </w:p>
    <w:p w:rsidR="00937BA0" w:rsidRPr="00FF0239" w:rsidRDefault="00937BA0" w:rsidP="00FF0239">
      <w:pPr>
        <w:suppressAutoHyphens/>
        <w:ind w:firstLine="708"/>
        <w:jc w:val="both"/>
        <w:rPr>
          <w:sz w:val="24"/>
          <w:szCs w:val="24"/>
        </w:rPr>
      </w:pPr>
      <w:r w:rsidRPr="00FF0239">
        <w:rPr>
          <w:sz w:val="24"/>
          <w:szCs w:val="24"/>
        </w:rPr>
        <w:t>Если контакт произошел у ранее вакцинированного медработника, целесообразно определить уровень анти-HBs в сыворотке крови. При наличии концентрации антител в титре 10 МЕ/л и выше вакцинопрофилактика не проводится, при отсутствии антител - введение  бустерной дозы вакцины.</w:t>
      </w:r>
    </w:p>
    <w:p w:rsidR="00937BA0" w:rsidRPr="00FF0239" w:rsidRDefault="00937BA0">
      <w:pPr>
        <w:rPr>
          <w:sz w:val="24"/>
          <w:szCs w:val="24"/>
        </w:rPr>
      </w:pPr>
    </w:p>
    <w:sectPr w:rsidR="00937BA0" w:rsidRPr="00FF0239" w:rsidSect="00427686">
      <w:pgSz w:w="11906" w:h="16838"/>
      <w:pgMar w:top="567" w:right="567"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BAA"/>
    <w:rsid w:val="00080F6E"/>
    <w:rsid w:val="00113824"/>
    <w:rsid w:val="00175CAE"/>
    <w:rsid w:val="00427686"/>
    <w:rsid w:val="004F12E9"/>
    <w:rsid w:val="00537413"/>
    <w:rsid w:val="006F1E73"/>
    <w:rsid w:val="00826501"/>
    <w:rsid w:val="00872BAA"/>
    <w:rsid w:val="00937BA0"/>
    <w:rsid w:val="00943166"/>
    <w:rsid w:val="009D419A"/>
    <w:rsid w:val="00A97BC8"/>
    <w:rsid w:val="00AD5214"/>
    <w:rsid w:val="00B27D2C"/>
    <w:rsid w:val="00E920EA"/>
    <w:rsid w:val="00F62187"/>
    <w:rsid w:val="00FF02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214"/>
    <w:pPr>
      <w:autoSpaceDE w:val="0"/>
      <w:autoSpaceDN w:val="0"/>
    </w:pPr>
    <w:rPr>
      <w:rFonts w:ascii="Times New Roman" w:eastAsia="Times New Roman" w:hAnsi="Times New Roman"/>
      <w:sz w:val="20"/>
      <w:szCs w:val="20"/>
    </w:rPr>
  </w:style>
  <w:style w:type="paragraph" w:styleId="1">
    <w:name w:val="heading 1"/>
    <w:basedOn w:val="a"/>
    <w:next w:val="a"/>
    <w:link w:val="10"/>
    <w:uiPriority w:val="99"/>
    <w:qFormat/>
    <w:rsid w:val="00AD5214"/>
    <w:pPr>
      <w:keepNext/>
      <w:outlineLvl w:val="0"/>
    </w:pPr>
    <w:rPr>
      <w:sz w:val="28"/>
      <w:szCs w:val="28"/>
    </w:rPr>
  </w:style>
  <w:style w:type="paragraph" w:styleId="2">
    <w:name w:val="heading 2"/>
    <w:basedOn w:val="a"/>
    <w:next w:val="a"/>
    <w:link w:val="20"/>
    <w:uiPriority w:val="99"/>
    <w:qFormat/>
    <w:rsid w:val="00AD5214"/>
    <w:pPr>
      <w:keepNext/>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D5214"/>
    <w:rPr>
      <w:rFonts w:ascii="Times New Roman" w:hAnsi="Times New Roman" w:cs="Times New Roman"/>
      <w:sz w:val="28"/>
      <w:szCs w:val="28"/>
      <w:lang w:eastAsia="ru-RU"/>
    </w:rPr>
  </w:style>
  <w:style w:type="character" w:customStyle="1" w:styleId="20">
    <w:name w:val="Заголовок 2 Знак"/>
    <w:basedOn w:val="a0"/>
    <w:link w:val="2"/>
    <w:uiPriority w:val="99"/>
    <w:locked/>
    <w:rsid w:val="00AD5214"/>
    <w:rPr>
      <w:rFonts w:ascii="Times New Roman" w:hAnsi="Times New Roman" w:cs="Times New Roman"/>
      <w:b/>
      <w:bCs/>
      <w:sz w:val="28"/>
      <w:szCs w:val="28"/>
      <w:lang w:eastAsia="ru-RU"/>
    </w:rPr>
  </w:style>
  <w:style w:type="paragraph" w:styleId="a3">
    <w:name w:val="Balloon Text"/>
    <w:basedOn w:val="a"/>
    <w:link w:val="a4"/>
    <w:uiPriority w:val="99"/>
    <w:semiHidden/>
    <w:rsid w:val="00AD5214"/>
    <w:rPr>
      <w:rFonts w:ascii="Tahoma" w:hAnsi="Tahoma" w:cs="Tahoma"/>
      <w:sz w:val="16"/>
      <w:szCs w:val="16"/>
    </w:rPr>
  </w:style>
  <w:style w:type="character" w:customStyle="1" w:styleId="a4">
    <w:name w:val="Текст выноски Знак"/>
    <w:basedOn w:val="a0"/>
    <w:link w:val="a3"/>
    <w:uiPriority w:val="99"/>
    <w:semiHidden/>
    <w:locked/>
    <w:rsid w:val="00AD5214"/>
    <w:rPr>
      <w:rFonts w:ascii="Tahoma" w:hAnsi="Tahoma" w:cs="Tahoma"/>
      <w:sz w:val="16"/>
      <w:szCs w:val="16"/>
      <w:lang w:eastAsia="ru-RU"/>
    </w:rPr>
  </w:style>
  <w:style w:type="paragraph" w:customStyle="1" w:styleId="ConsPlusNonformat">
    <w:name w:val="ConsPlusNonformat"/>
    <w:uiPriority w:val="99"/>
    <w:rsid w:val="00FF0239"/>
    <w:pPr>
      <w:widowControl w:val="0"/>
      <w:autoSpaceDE w:val="0"/>
      <w:autoSpaceDN w:val="0"/>
      <w:adjustRightInd w:val="0"/>
    </w:pPr>
    <w:rPr>
      <w:rFonts w:ascii="Courier New" w:eastAsia="Times New Roman" w:hAnsi="Courier New" w:cs="Courier New"/>
      <w:sz w:val="20"/>
      <w:szCs w:val="20"/>
    </w:rPr>
  </w:style>
  <w:style w:type="paragraph" w:customStyle="1" w:styleId="ConsPlusCell">
    <w:name w:val="ConsPlusCell"/>
    <w:uiPriority w:val="99"/>
    <w:rsid w:val="00FF0239"/>
    <w:pPr>
      <w:widowControl w:val="0"/>
      <w:autoSpaceDE w:val="0"/>
      <w:autoSpaceDN w:val="0"/>
      <w:adjustRightInd w:val="0"/>
    </w:pPr>
    <w:rPr>
      <w:rFonts w:ascii="Arial" w:eastAsia="Times New Roman" w:hAnsi="Arial" w:cs="Arial"/>
      <w:sz w:val="20"/>
      <w:szCs w:val="20"/>
    </w:rPr>
  </w:style>
  <w:style w:type="paragraph" w:customStyle="1" w:styleId="11">
    <w:name w:val="Основной текст1"/>
    <w:next w:val="a"/>
    <w:uiPriority w:val="99"/>
    <w:rsid w:val="00FF0239"/>
    <w:pPr>
      <w:ind w:firstLine="425"/>
      <w:jc w:val="both"/>
    </w:pPr>
    <w:rPr>
      <w:rFonts w:ascii="Times New Roman" w:eastAsia="Times New Roman" w:hAnsi="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214"/>
    <w:pPr>
      <w:autoSpaceDE w:val="0"/>
      <w:autoSpaceDN w:val="0"/>
    </w:pPr>
    <w:rPr>
      <w:rFonts w:ascii="Times New Roman" w:eastAsia="Times New Roman" w:hAnsi="Times New Roman"/>
      <w:sz w:val="20"/>
      <w:szCs w:val="20"/>
    </w:rPr>
  </w:style>
  <w:style w:type="paragraph" w:styleId="1">
    <w:name w:val="heading 1"/>
    <w:basedOn w:val="a"/>
    <w:next w:val="a"/>
    <w:link w:val="10"/>
    <w:uiPriority w:val="99"/>
    <w:qFormat/>
    <w:rsid w:val="00AD5214"/>
    <w:pPr>
      <w:keepNext/>
      <w:outlineLvl w:val="0"/>
    </w:pPr>
    <w:rPr>
      <w:sz w:val="28"/>
      <w:szCs w:val="28"/>
    </w:rPr>
  </w:style>
  <w:style w:type="paragraph" w:styleId="2">
    <w:name w:val="heading 2"/>
    <w:basedOn w:val="a"/>
    <w:next w:val="a"/>
    <w:link w:val="20"/>
    <w:uiPriority w:val="99"/>
    <w:qFormat/>
    <w:rsid w:val="00AD5214"/>
    <w:pPr>
      <w:keepNext/>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D5214"/>
    <w:rPr>
      <w:rFonts w:ascii="Times New Roman" w:hAnsi="Times New Roman" w:cs="Times New Roman"/>
      <w:sz w:val="28"/>
      <w:szCs w:val="28"/>
      <w:lang w:eastAsia="ru-RU"/>
    </w:rPr>
  </w:style>
  <w:style w:type="character" w:customStyle="1" w:styleId="20">
    <w:name w:val="Заголовок 2 Знак"/>
    <w:basedOn w:val="a0"/>
    <w:link w:val="2"/>
    <w:uiPriority w:val="99"/>
    <w:locked/>
    <w:rsid w:val="00AD5214"/>
    <w:rPr>
      <w:rFonts w:ascii="Times New Roman" w:hAnsi="Times New Roman" w:cs="Times New Roman"/>
      <w:b/>
      <w:bCs/>
      <w:sz w:val="28"/>
      <w:szCs w:val="28"/>
      <w:lang w:eastAsia="ru-RU"/>
    </w:rPr>
  </w:style>
  <w:style w:type="paragraph" w:styleId="a3">
    <w:name w:val="Balloon Text"/>
    <w:basedOn w:val="a"/>
    <w:link w:val="a4"/>
    <w:uiPriority w:val="99"/>
    <w:semiHidden/>
    <w:rsid w:val="00AD5214"/>
    <w:rPr>
      <w:rFonts w:ascii="Tahoma" w:hAnsi="Tahoma" w:cs="Tahoma"/>
      <w:sz w:val="16"/>
      <w:szCs w:val="16"/>
    </w:rPr>
  </w:style>
  <w:style w:type="character" w:customStyle="1" w:styleId="a4">
    <w:name w:val="Текст выноски Знак"/>
    <w:basedOn w:val="a0"/>
    <w:link w:val="a3"/>
    <w:uiPriority w:val="99"/>
    <w:semiHidden/>
    <w:locked/>
    <w:rsid w:val="00AD5214"/>
    <w:rPr>
      <w:rFonts w:ascii="Tahoma" w:hAnsi="Tahoma" w:cs="Tahoma"/>
      <w:sz w:val="16"/>
      <w:szCs w:val="16"/>
      <w:lang w:eastAsia="ru-RU"/>
    </w:rPr>
  </w:style>
  <w:style w:type="paragraph" w:customStyle="1" w:styleId="ConsPlusNonformat">
    <w:name w:val="ConsPlusNonformat"/>
    <w:uiPriority w:val="99"/>
    <w:rsid w:val="00FF0239"/>
    <w:pPr>
      <w:widowControl w:val="0"/>
      <w:autoSpaceDE w:val="0"/>
      <w:autoSpaceDN w:val="0"/>
      <w:adjustRightInd w:val="0"/>
    </w:pPr>
    <w:rPr>
      <w:rFonts w:ascii="Courier New" w:eastAsia="Times New Roman" w:hAnsi="Courier New" w:cs="Courier New"/>
      <w:sz w:val="20"/>
      <w:szCs w:val="20"/>
    </w:rPr>
  </w:style>
  <w:style w:type="paragraph" w:customStyle="1" w:styleId="ConsPlusCell">
    <w:name w:val="ConsPlusCell"/>
    <w:uiPriority w:val="99"/>
    <w:rsid w:val="00FF0239"/>
    <w:pPr>
      <w:widowControl w:val="0"/>
      <w:autoSpaceDE w:val="0"/>
      <w:autoSpaceDN w:val="0"/>
      <w:adjustRightInd w:val="0"/>
    </w:pPr>
    <w:rPr>
      <w:rFonts w:ascii="Arial" w:eastAsia="Times New Roman" w:hAnsi="Arial" w:cs="Arial"/>
      <w:sz w:val="20"/>
      <w:szCs w:val="20"/>
    </w:rPr>
  </w:style>
  <w:style w:type="paragraph" w:customStyle="1" w:styleId="11">
    <w:name w:val="Основной текст1"/>
    <w:next w:val="a"/>
    <w:uiPriority w:val="99"/>
    <w:rsid w:val="00FF0239"/>
    <w:pPr>
      <w:ind w:firstLine="425"/>
      <w:jc w:val="both"/>
    </w:pPr>
    <w:rPr>
      <w:rFonts w:ascii="Times New Roman" w:eastAsia="Times New Roman" w:hAnsi="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zaigraev.ADMNSK\Documents\&#1064;&#1072;&#1073;&#1083;&#1086;&#1085;&#1099;%20&#1076;&#1086;&#1082;&#1091;&#1084;&#1077;&#1085;&#1090;&#1086;&#1074;\&#1055;&#1088;&#1080;&#1082;&#1072;&#1079;%20&#1043;&#1059;&#1047;&#105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Приказ ГУЗМ</Template>
  <TotalTime>0</TotalTime>
  <Pages>3</Pages>
  <Words>2840</Words>
  <Characters>16191</Characters>
  <Application>Microsoft Office Word</Application>
  <DocSecurity>0</DocSecurity>
  <Lines>134</Lines>
  <Paragraphs>37</Paragraphs>
  <ScaleCrop>false</ScaleCrop>
  <Company>Мэрия города Новосибирска</Company>
  <LinksUpToDate>false</LinksUpToDate>
  <CharactersWithSpaces>18994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Заиграев Александр Леонидович</dc:creator>
  <cp:lastModifiedBy>Наташа</cp:lastModifiedBy>
  <cp:revision>2</cp:revision>
  <dcterms:created xsi:type="dcterms:W3CDTF">2015-07-12T04:56:00Z</dcterms:created>
  <dcterms:modified xsi:type="dcterms:W3CDTF">2015-07-12T04:56:00Z</dcterms:modified>
</cp:coreProperties>
</file>