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978" w:rsidRDefault="00126978" w:rsidP="00126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Тренировочные тестовые задания</w:t>
      </w:r>
    </w:p>
    <w:p w:rsidR="00126978" w:rsidRDefault="00126978" w:rsidP="00126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Пропедевтика (ПХС)</w:t>
      </w:r>
    </w:p>
    <w:p w:rsidR="003157CC" w:rsidRDefault="003157CC" w:rsidP="00126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26978" w:rsidRPr="00297605" w:rsidRDefault="00126978" w:rsidP="00126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>Укажите один правильный ответ</w:t>
      </w:r>
    </w:p>
    <w:p w:rsidR="00126978" w:rsidRPr="00297605" w:rsidRDefault="00126978" w:rsidP="00126978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i/>
          <w:sz w:val="24"/>
          <w:szCs w:val="24"/>
        </w:rPr>
      </w:pPr>
    </w:p>
    <w:p w:rsidR="00126978" w:rsidRPr="000D3348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1.В отделении хирургической стоматологии стоматологической поликлиники должно быть не менее   помещений</w:t>
      </w:r>
    </w:p>
    <w:p w:rsidR="00126978" w:rsidRPr="000D3348" w:rsidRDefault="00126978" w:rsidP="00126978">
      <w:pPr>
        <w:pStyle w:val="a6"/>
        <w:keepNext w:val="0"/>
        <w:numPr>
          <w:ilvl w:val="0"/>
          <w:numId w:val="1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4 </w:t>
      </w:r>
    </w:p>
    <w:p w:rsidR="00126978" w:rsidRPr="000D3348" w:rsidRDefault="00126978" w:rsidP="00126978">
      <w:pPr>
        <w:pStyle w:val="a6"/>
        <w:keepNext w:val="0"/>
        <w:numPr>
          <w:ilvl w:val="0"/>
          <w:numId w:val="1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5 </w:t>
      </w:r>
    </w:p>
    <w:p w:rsidR="00126978" w:rsidRPr="000D3348" w:rsidRDefault="00126978" w:rsidP="00126978">
      <w:pPr>
        <w:pStyle w:val="a6"/>
        <w:keepNext w:val="0"/>
        <w:numPr>
          <w:ilvl w:val="0"/>
          <w:numId w:val="1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6 </w:t>
      </w:r>
    </w:p>
    <w:p w:rsidR="00126978" w:rsidRPr="000D3348" w:rsidRDefault="00126978" w:rsidP="00126978">
      <w:pPr>
        <w:pStyle w:val="a6"/>
        <w:keepNext w:val="0"/>
        <w:numPr>
          <w:ilvl w:val="0"/>
          <w:numId w:val="1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7 </w:t>
      </w:r>
    </w:p>
    <w:p w:rsidR="00126978" w:rsidRPr="000D3348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2.В хирургическом кабинете стоматологической поликлиники должно быть не менее помещений</w:t>
      </w:r>
    </w:p>
    <w:p w:rsidR="00126978" w:rsidRPr="000D3348" w:rsidRDefault="00126978" w:rsidP="00126978">
      <w:pPr>
        <w:pStyle w:val="a6"/>
        <w:keepNext w:val="0"/>
        <w:numPr>
          <w:ilvl w:val="0"/>
          <w:numId w:val="2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2 </w:t>
      </w:r>
    </w:p>
    <w:p w:rsidR="00126978" w:rsidRPr="000D3348" w:rsidRDefault="00126978" w:rsidP="00126978">
      <w:pPr>
        <w:pStyle w:val="a6"/>
        <w:keepNext w:val="0"/>
        <w:numPr>
          <w:ilvl w:val="0"/>
          <w:numId w:val="2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3 </w:t>
      </w:r>
    </w:p>
    <w:p w:rsidR="00126978" w:rsidRPr="000D3348" w:rsidRDefault="00126978" w:rsidP="00126978">
      <w:pPr>
        <w:pStyle w:val="a6"/>
        <w:keepNext w:val="0"/>
        <w:numPr>
          <w:ilvl w:val="0"/>
          <w:numId w:val="2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4 </w:t>
      </w:r>
    </w:p>
    <w:p w:rsidR="00126978" w:rsidRPr="000D3348" w:rsidRDefault="00126978" w:rsidP="00126978">
      <w:pPr>
        <w:pStyle w:val="a6"/>
        <w:keepNext w:val="0"/>
        <w:numPr>
          <w:ilvl w:val="0"/>
          <w:numId w:val="2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5 </w:t>
      </w:r>
    </w:p>
    <w:p w:rsidR="00126978" w:rsidRPr="000D3348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126978" w:rsidRPr="000D3348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3.В отделении хирургической стоматологии площадь операционной с одним стоматологическим креслом должна быть не менее…….  </w:t>
      </w:r>
      <w:proofErr w:type="gramStart"/>
      <w:r w:rsidRPr="000D3348">
        <w:rPr>
          <w:rFonts w:ascii="Times New Roman" w:hAnsi="Times New Roman" w:cs="Times New Roman"/>
          <w:color w:val="auto"/>
          <w:sz w:val="24"/>
          <w:szCs w:val="24"/>
        </w:rPr>
        <w:t>м</w:t>
      </w:r>
      <w:proofErr w:type="gramEnd"/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 2</w:t>
      </w:r>
    </w:p>
    <w:p w:rsidR="00126978" w:rsidRPr="000D3348" w:rsidRDefault="00126978" w:rsidP="00126978">
      <w:pPr>
        <w:pStyle w:val="a6"/>
        <w:keepNext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10 </w:t>
      </w:r>
    </w:p>
    <w:p w:rsidR="00126978" w:rsidRPr="000D3348" w:rsidRDefault="00126978" w:rsidP="00126978">
      <w:pPr>
        <w:pStyle w:val="a6"/>
        <w:keepNext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14 </w:t>
      </w:r>
    </w:p>
    <w:p w:rsidR="00126978" w:rsidRPr="000D3348" w:rsidRDefault="00126978" w:rsidP="00126978">
      <w:pPr>
        <w:pStyle w:val="a6"/>
        <w:keepNext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20 </w:t>
      </w:r>
    </w:p>
    <w:p w:rsidR="00126978" w:rsidRPr="000D3348" w:rsidRDefault="00126978" w:rsidP="00126978">
      <w:pPr>
        <w:pStyle w:val="a6"/>
        <w:keepNext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23 </w:t>
      </w:r>
    </w:p>
    <w:p w:rsidR="00126978" w:rsidRPr="000D3348" w:rsidRDefault="00126978" w:rsidP="00126978">
      <w:pPr>
        <w:pStyle w:val="a6"/>
        <w:keepNext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25 </w:t>
      </w:r>
    </w:p>
    <w:p w:rsidR="00126978" w:rsidRPr="000D3348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126978" w:rsidRPr="000D3348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4.В хирургическом кабинете стоматологической поликлиники на одно кресло площадь операционной должна составлять не менее м</w:t>
      </w:r>
      <w:proofErr w:type="gramStart"/>
      <w:r w:rsidRPr="000D3348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2</w:t>
      </w:r>
      <w:proofErr w:type="gramEnd"/>
    </w:p>
    <w:p w:rsidR="00126978" w:rsidRPr="000D3348" w:rsidRDefault="00126978" w:rsidP="00126978">
      <w:pPr>
        <w:pStyle w:val="a6"/>
        <w:keepNext w:val="0"/>
        <w:numPr>
          <w:ilvl w:val="0"/>
          <w:numId w:val="13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7 </w:t>
      </w:r>
    </w:p>
    <w:p w:rsidR="00126978" w:rsidRPr="000D3348" w:rsidRDefault="00126978" w:rsidP="00126978">
      <w:pPr>
        <w:pStyle w:val="a6"/>
        <w:keepNext w:val="0"/>
        <w:numPr>
          <w:ilvl w:val="0"/>
          <w:numId w:val="13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10</w:t>
      </w:r>
    </w:p>
    <w:p w:rsidR="00126978" w:rsidRPr="000D3348" w:rsidRDefault="00126978" w:rsidP="00126978">
      <w:pPr>
        <w:pStyle w:val="a6"/>
        <w:keepNext w:val="0"/>
        <w:numPr>
          <w:ilvl w:val="0"/>
          <w:numId w:val="13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14 </w:t>
      </w:r>
    </w:p>
    <w:p w:rsidR="00126978" w:rsidRPr="000D3348" w:rsidRDefault="00126978" w:rsidP="00126978">
      <w:pPr>
        <w:pStyle w:val="a6"/>
        <w:keepNext w:val="0"/>
        <w:numPr>
          <w:ilvl w:val="0"/>
          <w:numId w:val="13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20 </w:t>
      </w:r>
    </w:p>
    <w:p w:rsidR="00126978" w:rsidRPr="000D3348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126978" w:rsidRPr="000D3348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5.Критерием оценки санитарного состояния хирургического кабинета является</w:t>
      </w:r>
    </w:p>
    <w:p w:rsidR="00126978" w:rsidRPr="000D3348" w:rsidRDefault="00126978" w:rsidP="00126978">
      <w:pPr>
        <w:pStyle w:val="a6"/>
        <w:keepNext w:val="0"/>
        <w:numPr>
          <w:ilvl w:val="0"/>
          <w:numId w:val="4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Регулярность влажных уборок кабинета</w:t>
      </w:r>
    </w:p>
    <w:p w:rsidR="00126978" w:rsidRPr="000D3348" w:rsidRDefault="00126978" w:rsidP="00126978">
      <w:pPr>
        <w:pStyle w:val="a6"/>
        <w:keepNext w:val="0"/>
        <w:numPr>
          <w:ilvl w:val="0"/>
          <w:numId w:val="4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регулярность генеральных уборок кабинета</w:t>
      </w:r>
    </w:p>
    <w:p w:rsidR="00126978" w:rsidRPr="000D3348" w:rsidRDefault="00126978" w:rsidP="00126978">
      <w:pPr>
        <w:pStyle w:val="a6"/>
        <w:keepNext w:val="0"/>
        <w:numPr>
          <w:ilvl w:val="0"/>
          <w:numId w:val="4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0D3348">
        <w:rPr>
          <w:rFonts w:ascii="Times New Roman" w:hAnsi="Times New Roman" w:cs="Times New Roman"/>
          <w:color w:val="auto"/>
          <w:sz w:val="24"/>
          <w:szCs w:val="24"/>
        </w:rPr>
        <w:t>контроль за</w:t>
      </w:r>
      <w:proofErr w:type="gramEnd"/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 санитарным состоянием кабинета старшей медицинской сестрой    </w:t>
      </w:r>
    </w:p>
    <w:p w:rsidR="00126978" w:rsidRPr="000D3348" w:rsidRDefault="00126978" w:rsidP="00126978">
      <w:pPr>
        <w:pStyle w:val="a6"/>
        <w:keepNext w:val="0"/>
        <w:numPr>
          <w:ilvl w:val="0"/>
          <w:numId w:val="4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бактериологический контроль</w:t>
      </w:r>
    </w:p>
    <w:p w:rsidR="00126978" w:rsidRPr="000D3348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126978" w:rsidRPr="000D3348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6.Основной показатель деятельности врача хирурга-стоматолога</w:t>
      </w:r>
    </w:p>
    <w:p w:rsidR="00126978" w:rsidRPr="000D3348" w:rsidRDefault="00126978" w:rsidP="00126978">
      <w:pPr>
        <w:pStyle w:val="a6"/>
        <w:keepNext w:val="0"/>
        <w:numPr>
          <w:ilvl w:val="0"/>
          <w:numId w:val="5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количество санированных больных</w:t>
      </w:r>
    </w:p>
    <w:p w:rsidR="00126978" w:rsidRPr="000D3348" w:rsidRDefault="00126978" w:rsidP="00126978">
      <w:pPr>
        <w:pStyle w:val="a6"/>
        <w:keepNext w:val="0"/>
        <w:numPr>
          <w:ilvl w:val="0"/>
          <w:numId w:val="5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количество посещений больных на ставку в день</w:t>
      </w:r>
    </w:p>
    <w:p w:rsidR="00126978" w:rsidRPr="000D3348" w:rsidRDefault="00126978" w:rsidP="00126978">
      <w:pPr>
        <w:pStyle w:val="a6"/>
        <w:keepNext w:val="0"/>
        <w:numPr>
          <w:ilvl w:val="0"/>
          <w:numId w:val="5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количество условных единиц трудоемкости</w:t>
      </w:r>
    </w:p>
    <w:p w:rsidR="00126978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126978" w:rsidRPr="00DB48D4" w:rsidRDefault="00126978" w:rsidP="00126978">
      <w:pPr>
        <w:pStyle w:val="a4"/>
        <w:rPr>
          <w:lang w:eastAsia="ar-SA"/>
        </w:rPr>
      </w:pPr>
    </w:p>
    <w:p w:rsidR="00126978" w:rsidRPr="000D3348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7.Должность заместителя главного врача по медицинской части устанавливается в штате стоматологической поликлиники, которой положено врачебных должностей не менее:</w:t>
      </w:r>
    </w:p>
    <w:p w:rsidR="00126978" w:rsidRPr="000D3348" w:rsidRDefault="00126978" w:rsidP="00126978">
      <w:pPr>
        <w:pStyle w:val="a6"/>
        <w:keepNext w:val="0"/>
        <w:numPr>
          <w:ilvl w:val="0"/>
          <w:numId w:val="6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20;</w:t>
      </w:r>
    </w:p>
    <w:p w:rsidR="00126978" w:rsidRPr="000D3348" w:rsidRDefault="00126978" w:rsidP="00126978">
      <w:pPr>
        <w:pStyle w:val="a6"/>
        <w:keepNext w:val="0"/>
        <w:numPr>
          <w:ilvl w:val="0"/>
          <w:numId w:val="6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30;</w:t>
      </w:r>
    </w:p>
    <w:p w:rsidR="00126978" w:rsidRPr="000D3348" w:rsidRDefault="00126978" w:rsidP="00126978">
      <w:pPr>
        <w:pStyle w:val="a6"/>
        <w:keepNext w:val="0"/>
        <w:numPr>
          <w:ilvl w:val="0"/>
          <w:numId w:val="6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40; </w:t>
      </w:r>
    </w:p>
    <w:p w:rsidR="00126978" w:rsidRPr="000D3348" w:rsidRDefault="00126978" w:rsidP="00126978">
      <w:pPr>
        <w:pStyle w:val="a6"/>
        <w:keepNext w:val="0"/>
        <w:numPr>
          <w:ilvl w:val="0"/>
          <w:numId w:val="6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50</w:t>
      </w:r>
    </w:p>
    <w:p w:rsidR="00126978" w:rsidRPr="000D3348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126978" w:rsidRPr="000D3348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8.Должности стоматологов хирургов устанавливаются суммарно на 10 000 взрослого населения:</w:t>
      </w:r>
    </w:p>
    <w:p w:rsidR="00126978" w:rsidRPr="000D3348" w:rsidRDefault="00126978" w:rsidP="00126978">
      <w:pPr>
        <w:pStyle w:val="a6"/>
        <w:keepNext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2,5</w:t>
      </w:r>
    </w:p>
    <w:p w:rsidR="00126978" w:rsidRPr="000D3348" w:rsidRDefault="00126978" w:rsidP="00126978">
      <w:pPr>
        <w:pStyle w:val="a6"/>
        <w:keepNext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2,</w:t>
      </w:r>
    </w:p>
    <w:p w:rsidR="00126978" w:rsidRPr="000D3348" w:rsidRDefault="00126978" w:rsidP="00126978">
      <w:pPr>
        <w:pStyle w:val="a6"/>
        <w:keepNext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4</w:t>
      </w:r>
    </w:p>
    <w:p w:rsidR="00126978" w:rsidRPr="000D3348" w:rsidRDefault="00126978" w:rsidP="00126978">
      <w:pPr>
        <w:pStyle w:val="a6"/>
        <w:keepNext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5</w:t>
      </w:r>
    </w:p>
    <w:p w:rsidR="00126978" w:rsidRPr="000D3348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126978" w:rsidRPr="000D3348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9.Должности медсестры врачебных кабинетов устанавливаются из расчета 1 должность </w:t>
      </w:r>
      <w:proofErr w:type="gramStart"/>
      <w:r w:rsidRPr="000D3348">
        <w:rPr>
          <w:rFonts w:ascii="Times New Roman" w:hAnsi="Times New Roman" w:cs="Times New Roman"/>
          <w:color w:val="auto"/>
          <w:sz w:val="24"/>
          <w:szCs w:val="24"/>
        </w:rPr>
        <w:t>на</w:t>
      </w:r>
      <w:proofErr w:type="gramEnd"/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: </w:t>
      </w:r>
    </w:p>
    <w:p w:rsidR="00126978" w:rsidRPr="000D3348" w:rsidRDefault="00126978" w:rsidP="00126978">
      <w:pPr>
        <w:pStyle w:val="a6"/>
        <w:keepNext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 xml:space="preserve">1 должность стоматологов-хирургов; </w:t>
      </w:r>
    </w:p>
    <w:p w:rsidR="00126978" w:rsidRPr="000D3348" w:rsidRDefault="00126978" w:rsidP="00126978">
      <w:pPr>
        <w:pStyle w:val="a6"/>
        <w:keepNext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2 должности стоматологов-хирургов;</w:t>
      </w:r>
    </w:p>
    <w:p w:rsidR="00126978" w:rsidRPr="000D3348" w:rsidRDefault="00126978" w:rsidP="00126978">
      <w:pPr>
        <w:pStyle w:val="a6"/>
        <w:keepNext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D3348">
        <w:rPr>
          <w:rFonts w:ascii="Times New Roman" w:hAnsi="Times New Roman" w:cs="Times New Roman"/>
          <w:color w:val="auto"/>
          <w:sz w:val="24"/>
          <w:szCs w:val="24"/>
        </w:rPr>
        <w:t>3 должности стоматологов-хирургов</w:t>
      </w:r>
    </w:p>
    <w:p w:rsidR="00126978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126978" w:rsidRPr="00DB48D4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DB48D4">
        <w:rPr>
          <w:rFonts w:ascii="Times New Roman" w:hAnsi="Times New Roman" w:cs="Times New Roman"/>
          <w:color w:val="auto"/>
          <w:sz w:val="24"/>
          <w:szCs w:val="24"/>
        </w:rPr>
        <w:t>10.Добровольное медицинское страхование может быть:</w:t>
      </w:r>
    </w:p>
    <w:p w:rsidR="00126978" w:rsidRPr="00DB48D4" w:rsidRDefault="00126978" w:rsidP="00126978">
      <w:pPr>
        <w:pStyle w:val="a6"/>
        <w:keepNext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DB48D4">
        <w:rPr>
          <w:rFonts w:ascii="Times New Roman" w:hAnsi="Times New Roman" w:cs="Times New Roman"/>
          <w:color w:val="auto"/>
          <w:sz w:val="24"/>
          <w:szCs w:val="24"/>
        </w:rPr>
        <w:t>индивидуальным;</w:t>
      </w:r>
    </w:p>
    <w:p w:rsidR="00126978" w:rsidRPr="00DB48D4" w:rsidRDefault="00126978" w:rsidP="00126978">
      <w:pPr>
        <w:pStyle w:val="a6"/>
        <w:keepNext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DB48D4">
        <w:rPr>
          <w:rFonts w:ascii="Times New Roman" w:hAnsi="Times New Roman" w:cs="Times New Roman"/>
          <w:color w:val="auto"/>
          <w:sz w:val="24"/>
          <w:szCs w:val="24"/>
        </w:rPr>
        <w:t xml:space="preserve">индивидуальным и коллективным; </w:t>
      </w:r>
    </w:p>
    <w:p w:rsidR="00126978" w:rsidRPr="00DB48D4" w:rsidRDefault="00126978" w:rsidP="00126978">
      <w:pPr>
        <w:pStyle w:val="a6"/>
        <w:keepNext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DB48D4">
        <w:rPr>
          <w:rFonts w:ascii="Times New Roman" w:hAnsi="Times New Roman" w:cs="Times New Roman"/>
          <w:color w:val="auto"/>
          <w:sz w:val="24"/>
          <w:szCs w:val="24"/>
        </w:rPr>
        <w:t>индивидуальным, коллективным и общественным.</w:t>
      </w:r>
    </w:p>
    <w:p w:rsidR="00126978" w:rsidRPr="00DB48D4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126978" w:rsidRPr="00DB48D4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DB48D4">
        <w:rPr>
          <w:rFonts w:ascii="Times New Roman" w:hAnsi="Times New Roman" w:cs="Times New Roman"/>
          <w:color w:val="auto"/>
          <w:sz w:val="24"/>
          <w:szCs w:val="24"/>
        </w:rPr>
        <w:t xml:space="preserve">11.Договор медицинского страхования заключается </w:t>
      </w:r>
      <w:proofErr w:type="gramStart"/>
      <w:r w:rsidRPr="00DB48D4">
        <w:rPr>
          <w:rFonts w:ascii="Times New Roman" w:hAnsi="Times New Roman" w:cs="Times New Roman"/>
          <w:color w:val="auto"/>
          <w:sz w:val="24"/>
          <w:szCs w:val="24"/>
        </w:rPr>
        <w:t>между</w:t>
      </w:r>
      <w:proofErr w:type="gramEnd"/>
      <w:r w:rsidRPr="00DB48D4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:rsidR="00126978" w:rsidRPr="00DB48D4" w:rsidRDefault="00126978" w:rsidP="00126978">
      <w:pPr>
        <w:pStyle w:val="a6"/>
        <w:keepNext w:val="0"/>
        <w:numPr>
          <w:ilvl w:val="0"/>
          <w:numId w:val="10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DB48D4">
        <w:rPr>
          <w:rFonts w:ascii="Times New Roman" w:hAnsi="Times New Roman" w:cs="Times New Roman"/>
          <w:color w:val="auto"/>
          <w:sz w:val="24"/>
          <w:szCs w:val="24"/>
        </w:rPr>
        <w:t>страхователем и медицинским учреждением;</w:t>
      </w:r>
    </w:p>
    <w:p w:rsidR="00126978" w:rsidRPr="00DB48D4" w:rsidRDefault="00126978" w:rsidP="00126978">
      <w:pPr>
        <w:pStyle w:val="a6"/>
        <w:keepNext w:val="0"/>
        <w:numPr>
          <w:ilvl w:val="0"/>
          <w:numId w:val="10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DB48D4">
        <w:rPr>
          <w:rFonts w:ascii="Times New Roman" w:hAnsi="Times New Roman" w:cs="Times New Roman"/>
          <w:color w:val="auto"/>
          <w:sz w:val="24"/>
          <w:szCs w:val="24"/>
        </w:rPr>
        <w:t>медицинским учреждением и страховой медицинской организацией;</w:t>
      </w:r>
    </w:p>
    <w:p w:rsidR="00126978" w:rsidRPr="00DB48D4" w:rsidRDefault="00126978" w:rsidP="00126978">
      <w:pPr>
        <w:pStyle w:val="a6"/>
        <w:keepNext w:val="0"/>
        <w:numPr>
          <w:ilvl w:val="0"/>
          <w:numId w:val="10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DB48D4">
        <w:rPr>
          <w:rFonts w:ascii="Times New Roman" w:hAnsi="Times New Roman" w:cs="Times New Roman"/>
          <w:color w:val="auto"/>
          <w:sz w:val="24"/>
          <w:szCs w:val="24"/>
        </w:rPr>
        <w:t xml:space="preserve">страховой медицинской организацией и страхователем </w:t>
      </w:r>
    </w:p>
    <w:p w:rsidR="00126978" w:rsidRPr="00DB48D4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126978" w:rsidRPr="00DB48D4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DB48D4">
        <w:rPr>
          <w:rFonts w:ascii="Times New Roman" w:hAnsi="Times New Roman" w:cs="Times New Roman"/>
          <w:color w:val="auto"/>
          <w:sz w:val="24"/>
          <w:szCs w:val="24"/>
        </w:rPr>
        <w:t>12.Договор медицинского страхования считается заключенным:</w:t>
      </w:r>
    </w:p>
    <w:p w:rsidR="00126978" w:rsidRPr="00DB48D4" w:rsidRDefault="00126978" w:rsidP="00126978">
      <w:pPr>
        <w:pStyle w:val="a6"/>
        <w:keepNext w:val="0"/>
        <w:numPr>
          <w:ilvl w:val="0"/>
          <w:numId w:val="11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DB48D4">
        <w:rPr>
          <w:rFonts w:ascii="Times New Roman" w:hAnsi="Times New Roman" w:cs="Times New Roman"/>
          <w:color w:val="auto"/>
          <w:sz w:val="24"/>
          <w:szCs w:val="24"/>
        </w:rPr>
        <w:t>с момента возникновения страхового случая;</w:t>
      </w:r>
    </w:p>
    <w:p w:rsidR="00126978" w:rsidRPr="00DB48D4" w:rsidRDefault="00126978" w:rsidP="00126978">
      <w:pPr>
        <w:pStyle w:val="a6"/>
        <w:keepNext w:val="0"/>
        <w:numPr>
          <w:ilvl w:val="0"/>
          <w:numId w:val="11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DB48D4">
        <w:rPr>
          <w:rFonts w:ascii="Times New Roman" w:hAnsi="Times New Roman" w:cs="Times New Roman"/>
          <w:color w:val="auto"/>
          <w:sz w:val="24"/>
          <w:szCs w:val="24"/>
        </w:rPr>
        <w:t xml:space="preserve">с момента уплаты первого страхового взноса; </w:t>
      </w:r>
    </w:p>
    <w:p w:rsidR="00126978" w:rsidRPr="00DB48D4" w:rsidRDefault="00126978" w:rsidP="00126978">
      <w:pPr>
        <w:pStyle w:val="a6"/>
        <w:keepNext w:val="0"/>
        <w:numPr>
          <w:ilvl w:val="0"/>
          <w:numId w:val="11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DB48D4">
        <w:rPr>
          <w:rFonts w:ascii="Times New Roman" w:hAnsi="Times New Roman" w:cs="Times New Roman"/>
          <w:color w:val="auto"/>
          <w:sz w:val="24"/>
          <w:szCs w:val="24"/>
        </w:rPr>
        <w:t>с момента получения страхового медицинского полиса</w:t>
      </w:r>
    </w:p>
    <w:p w:rsidR="00126978" w:rsidRPr="00DB48D4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126978" w:rsidRPr="00DB48D4" w:rsidRDefault="00126978" w:rsidP="00126978">
      <w:pPr>
        <w:pStyle w:val="a6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DB48D4">
        <w:rPr>
          <w:rFonts w:ascii="Times New Roman" w:hAnsi="Times New Roman" w:cs="Times New Roman"/>
          <w:color w:val="auto"/>
          <w:sz w:val="24"/>
          <w:szCs w:val="24"/>
        </w:rPr>
        <w:t>13.В хирургическом кабинете может быть размещено стоматологических кресел не более:</w:t>
      </w:r>
    </w:p>
    <w:p w:rsidR="00126978" w:rsidRPr="00DB48D4" w:rsidRDefault="00126978" w:rsidP="00126978">
      <w:pPr>
        <w:pStyle w:val="a6"/>
        <w:keepNext w:val="0"/>
        <w:numPr>
          <w:ilvl w:val="0"/>
          <w:numId w:val="12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DB48D4">
        <w:rPr>
          <w:rFonts w:ascii="Times New Roman" w:hAnsi="Times New Roman" w:cs="Times New Roman"/>
          <w:color w:val="auto"/>
          <w:sz w:val="24"/>
          <w:szCs w:val="24"/>
        </w:rPr>
        <w:t xml:space="preserve">2; </w:t>
      </w:r>
    </w:p>
    <w:p w:rsidR="00126978" w:rsidRPr="00DB48D4" w:rsidRDefault="00126978" w:rsidP="00126978">
      <w:pPr>
        <w:pStyle w:val="a6"/>
        <w:keepNext w:val="0"/>
        <w:numPr>
          <w:ilvl w:val="0"/>
          <w:numId w:val="12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DB48D4">
        <w:rPr>
          <w:rFonts w:ascii="Times New Roman" w:hAnsi="Times New Roman" w:cs="Times New Roman"/>
          <w:color w:val="auto"/>
          <w:sz w:val="24"/>
          <w:szCs w:val="24"/>
        </w:rPr>
        <w:t>3;</w:t>
      </w:r>
    </w:p>
    <w:p w:rsidR="00126978" w:rsidRPr="00DB48D4" w:rsidRDefault="00126978" w:rsidP="00126978">
      <w:pPr>
        <w:pStyle w:val="a6"/>
        <w:keepNext w:val="0"/>
        <w:numPr>
          <w:ilvl w:val="0"/>
          <w:numId w:val="12"/>
        </w:numPr>
        <w:tabs>
          <w:tab w:val="clear" w:pos="709"/>
        </w:tabs>
        <w:suppressAutoHyphens w:val="0"/>
        <w:autoSpaceDE w:val="0"/>
        <w:autoSpaceDN w:val="0"/>
        <w:spacing w:before="0" w:after="0" w:line="24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DB48D4">
        <w:rPr>
          <w:rFonts w:ascii="Times New Roman" w:hAnsi="Times New Roman" w:cs="Times New Roman"/>
          <w:color w:val="auto"/>
          <w:sz w:val="24"/>
          <w:szCs w:val="24"/>
        </w:rPr>
        <w:t>4</w:t>
      </w:r>
    </w:p>
    <w:p w:rsidR="00126978" w:rsidRPr="00DB48D4" w:rsidRDefault="00126978" w:rsidP="00126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26978" w:rsidRPr="00297605" w:rsidRDefault="00126978" w:rsidP="00126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14.</w:t>
      </w:r>
      <w:proofErr w:type="gramStart"/>
      <w:r w:rsidRPr="00297605">
        <w:rPr>
          <w:rFonts w:ascii="Times New Roman" w:eastAsia="Times New Roman" w:hAnsi="Times New Roman" w:cs="Times New Roman"/>
          <w:sz w:val="24"/>
          <w:szCs w:val="24"/>
        </w:rPr>
        <w:t>Ненаследуемые изменения  признака микроорганизма, приобретаемые им в результате собственной деятельности или воздействия окружающей среды называют</w:t>
      </w:r>
      <w:proofErr w:type="gramEnd"/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… </w:t>
      </w:r>
    </w:p>
    <w:p w:rsidR="00126978" w:rsidRPr="00DB48D4" w:rsidRDefault="00126978" w:rsidP="00126978">
      <w:pPr>
        <w:pStyle w:val="a3"/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DB48D4">
        <w:rPr>
          <w:rFonts w:ascii="Times New Roman" w:eastAsia="Calibri" w:hAnsi="Times New Roman" w:cs="Times New Roman"/>
          <w:sz w:val="24"/>
          <w:szCs w:val="24"/>
        </w:rPr>
        <w:t>модификацией</w:t>
      </w:r>
    </w:p>
    <w:p w:rsidR="00126978" w:rsidRPr="00297605" w:rsidRDefault="00126978" w:rsidP="00126978">
      <w:pPr>
        <w:pStyle w:val="a3"/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297605">
        <w:rPr>
          <w:rFonts w:ascii="Times New Roman" w:eastAsia="Calibri" w:hAnsi="Times New Roman" w:cs="Times New Roman"/>
          <w:sz w:val="24"/>
          <w:szCs w:val="24"/>
        </w:rPr>
        <w:t>мутацией</w:t>
      </w:r>
    </w:p>
    <w:p w:rsidR="00126978" w:rsidRPr="00297605" w:rsidRDefault="00126978" w:rsidP="00126978">
      <w:pPr>
        <w:pStyle w:val="a3"/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297605">
        <w:rPr>
          <w:rFonts w:ascii="Times New Roman" w:eastAsia="Calibri" w:hAnsi="Times New Roman" w:cs="Times New Roman"/>
          <w:sz w:val="24"/>
          <w:szCs w:val="24"/>
        </w:rPr>
        <w:t>рекомбинацией</w:t>
      </w:r>
    </w:p>
    <w:p w:rsidR="00126978" w:rsidRPr="00297605" w:rsidRDefault="00126978" w:rsidP="00126978">
      <w:pPr>
        <w:pStyle w:val="a3"/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297605">
        <w:rPr>
          <w:rFonts w:ascii="Times New Roman" w:eastAsia="Calibri" w:hAnsi="Times New Roman" w:cs="Times New Roman"/>
          <w:sz w:val="24"/>
          <w:szCs w:val="24"/>
        </w:rPr>
        <w:t>репликацией</w:t>
      </w:r>
    </w:p>
    <w:p w:rsidR="00126978" w:rsidRPr="00297605" w:rsidRDefault="00126978" w:rsidP="00126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26978" w:rsidRPr="00297605" w:rsidRDefault="00126978" w:rsidP="00126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15.Масса карбоната натрия в 250 г 12% раствора составляет:</w:t>
      </w:r>
    </w:p>
    <w:p w:rsidR="00126978" w:rsidRPr="00297605" w:rsidRDefault="00126978" w:rsidP="00126978">
      <w:pPr>
        <w:pStyle w:val="a3"/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297605">
        <w:rPr>
          <w:rFonts w:ascii="Times New Roman" w:eastAsia="Calibri" w:hAnsi="Times New Roman" w:cs="Times New Roman"/>
          <w:b/>
          <w:sz w:val="24"/>
          <w:szCs w:val="24"/>
        </w:rPr>
        <w:t>30 г</w:t>
      </w:r>
    </w:p>
    <w:p w:rsidR="00126978" w:rsidRPr="00297605" w:rsidRDefault="00126978" w:rsidP="00126978">
      <w:pPr>
        <w:pStyle w:val="a3"/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297605">
        <w:rPr>
          <w:rFonts w:ascii="Times New Roman" w:eastAsia="Calibri" w:hAnsi="Times New Roman" w:cs="Times New Roman"/>
          <w:sz w:val="24"/>
          <w:szCs w:val="24"/>
        </w:rPr>
        <w:t>25 г</w:t>
      </w:r>
    </w:p>
    <w:p w:rsidR="00126978" w:rsidRPr="00297605" w:rsidRDefault="00126978" w:rsidP="00126978">
      <w:pPr>
        <w:pStyle w:val="a3"/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297605">
        <w:rPr>
          <w:rFonts w:ascii="Times New Roman" w:eastAsia="Calibri" w:hAnsi="Times New Roman" w:cs="Times New Roman"/>
          <w:sz w:val="24"/>
          <w:szCs w:val="24"/>
        </w:rPr>
        <w:t>12 г</w:t>
      </w:r>
    </w:p>
    <w:p w:rsidR="00126978" w:rsidRPr="00297605" w:rsidRDefault="00126978" w:rsidP="00126978">
      <w:pPr>
        <w:pStyle w:val="a3"/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297605">
        <w:rPr>
          <w:rFonts w:ascii="Times New Roman" w:eastAsia="Calibri" w:hAnsi="Times New Roman" w:cs="Times New Roman"/>
          <w:sz w:val="24"/>
          <w:szCs w:val="24"/>
        </w:rPr>
        <w:t>106 г</w:t>
      </w:r>
    </w:p>
    <w:p w:rsidR="00126978" w:rsidRPr="00297605" w:rsidRDefault="00126978" w:rsidP="00126978">
      <w:pPr>
        <w:tabs>
          <w:tab w:val="left" w:pos="2595"/>
          <w:tab w:val="center" w:pos="482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26978" w:rsidRPr="000D3348" w:rsidRDefault="00126978" w:rsidP="00126978">
      <w:pPr>
        <w:tabs>
          <w:tab w:val="left" w:pos="2595"/>
          <w:tab w:val="center" w:pos="4820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1.3. </w:t>
      </w:r>
      <w:r w:rsidRPr="000D3348">
        <w:rPr>
          <w:rFonts w:ascii="Times New Roman" w:eastAsia="Times New Roman" w:hAnsi="Times New Roman" w:cs="Times New Roman"/>
          <w:b/>
          <w:sz w:val="24"/>
          <w:szCs w:val="24"/>
        </w:rPr>
        <w:t>Методы обследования больного. Диагноз и диагностический процесс в хирургической стоматологии. Организация приема первичного пациента у стоматолога. Инструментально-лабораторные  методы обследования. Международная классификация болезней. Заполнение амбулаторной карты</w:t>
      </w:r>
      <w:r w:rsidRPr="000D3348"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126978" w:rsidRPr="00297605" w:rsidRDefault="00126978" w:rsidP="00126978">
      <w:pPr>
        <w:tabs>
          <w:tab w:val="left" w:pos="2595"/>
          <w:tab w:val="center" w:pos="482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lastRenderedPageBreak/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>. При брадикардии число сердечных сокращений в 1 минуту составляет:</w:t>
      </w:r>
    </w:p>
    <w:p w:rsidR="00126978" w:rsidRPr="00297605" w:rsidRDefault="00126978" w:rsidP="00126978">
      <w:pPr>
        <w:numPr>
          <w:ilvl w:val="0"/>
          <w:numId w:val="16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40-50</w:t>
      </w:r>
    </w:p>
    <w:p w:rsidR="00126978" w:rsidRPr="00297605" w:rsidRDefault="00126978" w:rsidP="00126978">
      <w:pPr>
        <w:numPr>
          <w:ilvl w:val="0"/>
          <w:numId w:val="16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60-70</w:t>
      </w:r>
    </w:p>
    <w:p w:rsidR="00126978" w:rsidRPr="00297605" w:rsidRDefault="00126978" w:rsidP="00126978">
      <w:pPr>
        <w:numPr>
          <w:ilvl w:val="0"/>
          <w:numId w:val="16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60-80</w:t>
      </w:r>
    </w:p>
    <w:p w:rsidR="00126978" w:rsidRPr="00297605" w:rsidRDefault="00126978" w:rsidP="00126978">
      <w:pPr>
        <w:numPr>
          <w:ilvl w:val="0"/>
          <w:numId w:val="16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90-120 </w:t>
      </w: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17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>. При тахикардии число сердечных сокращений в 1 минуту составляет:</w:t>
      </w:r>
    </w:p>
    <w:p w:rsidR="00126978" w:rsidRPr="00297605" w:rsidRDefault="00126978" w:rsidP="00126978">
      <w:pPr>
        <w:numPr>
          <w:ilvl w:val="0"/>
          <w:numId w:val="17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40-60</w:t>
      </w:r>
    </w:p>
    <w:p w:rsidR="00126978" w:rsidRPr="00297605" w:rsidRDefault="00126978" w:rsidP="00126978">
      <w:pPr>
        <w:numPr>
          <w:ilvl w:val="0"/>
          <w:numId w:val="17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более 60</w:t>
      </w:r>
    </w:p>
    <w:p w:rsidR="00126978" w:rsidRPr="00297605" w:rsidRDefault="00126978" w:rsidP="00126978">
      <w:pPr>
        <w:numPr>
          <w:ilvl w:val="0"/>
          <w:numId w:val="17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более 70</w:t>
      </w:r>
    </w:p>
    <w:p w:rsidR="00126978" w:rsidRPr="00297605" w:rsidRDefault="00126978" w:rsidP="00126978">
      <w:pPr>
        <w:numPr>
          <w:ilvl w:val="0"/>
          <w:numId w:val="17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более 80</w:t>
      </w:r>
    </w:p>
    <w:p w:rsidR="00126978" w:rsidRPr="00297605" w:rsidRDefault="00126978" w:rsidP="00126978">
      <w:pPr>
        <w:numPr>
          <w:ilvl w:val="0"/>
          <w:numId w:val="17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более 90</w:t>
      </w: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>. Нормальная частота дыхательных циклов (вдох-выдох) в 1 минуту составляет:</w:t>
      </w:r>
    </w:p>
    <w:p w:rsidR="00126978" w:rsidRPr="00297605" w:rsidRDefault="00126978" w:rsidP="00126978">
      <w:pPr>
        <w:numPr>
          <w:ilvl w:val="0"/>
          <w:numId w:val="18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8-12 </w:t>
      </w:r>
    </w:p>
    <w:p w:rsidR="00126978" w:rsidRPr="00297605" w:rsidRDefault="00126978" w:rsidP="00126978">
      <w:pPr>
        <w:numPr>
          <w:ilvl w:val="0"/>
          <w:numId w:val="18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12-18</w:t>
      </w:r>
    </w:p>
    <w:p w:rsidR="00126978" w:rsidRPr="00297605" w:rsidRDefault="00126978" w:rsidP="00126978">
      <w:pPr>
        <w:numPr>
          <w:ilvl w:val="0"/>
          <w:numId w:val="18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18-20</w:t>
      </w:r>
    </w:p>
    <w:p w:rsidR="00126978" w:rsidRPr="00297605" w:rsidRDefault="00126978" w:rsidP="00126978">
      <w:pPr>
        <w:numPr>
          <w:ilvl w:val="0"/>
          <w:numId w:val="18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22-24</w:t>
      </w:r>
    </w:p>
    <w:p w:rsidR="00126978" w:rsidRPr="00297605" w:rsidRDefault="00126978" w:rsidP="00126978">
      <w:pPr>
        <w:numPr>
          <w:ilvl w:val="0"/>
          <w:numId w:val="18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24-28</w:t>
      </w: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>. Норма частоты сердечных сокращений в 1 минуту составляет:</w:t>
      </w:r>
    </w:p>
    <w:p w:rsidR="00126978" w:rsidRPr="00297605" w:rsidRDefault="00126978" w:rsidP="00126978">
      <w:pPr>
        <w:numPr>
          <w:ilvl w:val="0"/>
          <w:numId w:val="19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20-50</w:t>
      </w:r>
    </w:p>
    <w:p w:rsidR="00126978" w:rsidRPr="00297605" w:rsidRDefault="00126978" w:rsidP="00126978">
      <w:pPr>
        <w:numPr>
          <w:ilvl w:val="0"/>
          <w:numId w:val="19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30-60</w:t>
      </w:r>
    </w:p>
    <w:p w:rsidR="00126978" w:rsidRPr="00297605" w:rsidRDefault="00126978" w:rsidP="00126978">
      <w:pPr>
        <w:numPr>
          <w:ilvl w:val="0"/>
          <w:numId w:val="19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40-70</w:t>
      </w:r>
    </w:p>
    <w:p w:rsidR="00126978" w:rsidRPr="00297605" w:rsidRDefault="00126978" w:rsidP="00126978">
      <w:pPr>
        <w:numPr>
          <w:ilvl w:val="0"/>
          <w:numId w:val="19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50-80</w:t>
      </w:r>
    </w:p>
    <w:p w:rsidR="00126978" w:rsidRPr="00297605" w:rsidRDefault="00126978" w:rsidP="00126978">
      <w:pPr>
        <w:numPr>
          <w:ilvl w:val="0"/>
          <w:numId w:val="19"/>
        </w:numPr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60-90</w:t>
      </w:r>
    </w:p>
    <w:p w:rsidR="00126978" w:rsidRPr="00297605" w:rsidRDefault="00126978" w:rsidP="00126978">
      <w:pPr>
        <w:pStyle w:val="3"/>
        <w:spacing w:line="240" w:lineRule="auto"/>
        <w:ind w:firstLine="0"/>
        <w:rPr>
          <w:bCs/>
          <w:sz w:val="24"/>
          <w:szCs w:val="24"/>
        </w:rPr>
      </w:pPr>
    </w:p>
    <w:p w:rsidR="00126978" w:rsidRPr="00297605" w:rsidRDefault="00126978" w:rsidP="00126978">
      <w:pPr>
        <w:pStyle w:val="3"/>
        <w:spacing w:line="24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t>20</w:t>
      </w:r>
      <w:r w:rsidRPr="00297605">
        <w:rPr>
          <w:bCs/>
          <w:sz w:val="24"/>
          <w:szCs w:val="24"/>
        </w:rPr>
        <w:t>. К основным методам обследования относятся:</w:t>
      </w:r>
    </w:p>
    <w:p w:rsidR="00126978" w:rsidRPr="00297605" w:rsidRDefault="00126978" w:rsidP="00126978">
      <w:pPr>
        <w:pStyle w:val="3"/>
        <w:spacing w:line="240" w:lineRule="auto"/>
        <w:ind w:firstLine="0"/>
        <w:rPr>
          <w:sz w:val="24"/>
          <w:szCs w:val="24"/>
        </w:rPr>
      </w:pPr>
      <w:r w:rsidRPr="00297605">
        <w:rPr>
          <w:sz w:val="24"/>
          <w:szCs w:val="24"/>
        </w:rPr>
        <w:t>1. осмотр</w:t>
      </w:r>
    </w:p>
    <w:p w:rsidR="00126978" w:rsidRPr="00297605" w:rsidRDefault="00126978" w:rsidP="00126978">
      <w:pPr>
        <w:pStyle w:val="3"/>
        <w:spacing w:line="240" w:lineRule="auto"/>
        <w:ind w:firstLine="0"/>
        <w:rPr>
          <w:sz w:val="24"/>
          <w:szCs w:val="24"/>
        </w:rPr>
      </w:pPr>
      <w:r w:rsidRPr="00297605">
        <w:rPr>
          <w:sz w:val="24"/>
          <w:szCs w:val="24"/>
        </w:rPr>
        <w:t>2. перкуссия</w:t>
      </w:r>
    </w:p>
    <w:p w:rsidR="00126978" w:rsidRPr="00297605" w:rsidRDefault="00126978" w:rsidP="00126978">
      <w:pPr>
        <w:pStyle w:val="3"/>
        <w:spacing w:line="240" w:lineRule="auto"/>
        <w:ind w:firstLine="0"/>
        <w:rPr>
          <w:sz w:val="24"/>
          <w:szCs w:val="24"/>
        </w:rPr>
      </w:pPr>
      <w:r w:rsidRPr="00297605">
        <w:rPr>
          <w:sz w:val="24"/>
          <w:szCs w:val="24"/>
        </w:rPr>
        <w:t>3.цитологический</w:t>
      </w:r>
    </w:p>
    <w:p w:rsidR="00126978" w:rsidRPr="00297605" w:rsidRDefault="00126978" w:rsidP="00126978">
      <w:pPr>
        <w:pStyle w:val="3"/>
        <w:spacing w:line="240" w:lineRule="auto"/>
        <w:ind w:firstLine="0"/>
        <w:rPr>
          <w:sz w:val="24"/>
          <w:szCs w:val="24"/>
        </w:rPr>
      </w:pPr>
      <w:r w:rsidRPr="00297605">
        <w:rPr>
          <w:sz w:val="24"/>
          <w:szCs w:val="24"/>
        </w:rPr>
        <w:t>4.рентгенологический</w:t>
      </w:r>
    </w:p>
    <w:p w:rsidR="00126978" w:rsidRPr="00297605" w:rsidRDefault="00126978" w:rsidP="00126978">
      <w:pPr>
        <w:pStyle w:val="3"/>
        <w:spacing w:line="240" w:lineRule="auto"/>
        <w:ind w:firstLine="0"/>
        <w:rPr>
          <w:sz w:val="24"/>
          <w:szCs w:val="24"/>
        </w:rPr>
      </w:pPr>
      <w:r w:rsidRPr="00297605">
        <w:rPr>
          <w:sz w:val="24"/>
          <w:szCs w:val="24"/>
        </w:rPr>
        <w:t>5.опрос</w:t>
      </w:r>
    </w:p>
    <w:p w:rsidR="00126978" w:rsidRPr="00297605" w:rsidRDefault="00126978" w:rsidP="00126978">
      <w:pPr>
        <w:pStyle w:val="3"/>
        <w:spacing w:line="240" w:lineRule="auto"/>
        <w:ind w:firstLine="0"/>
        <w:rPr>
          <w:sz w:val="24"/>
          <w:szCs w:val="24"/>
        </w:rPr>
      </w:pPr>
    </w:p>
    <w:p w:rsidR="00126978" w:rsidRPr="00297605" w:rsidRDefault="00126978" w:rsidP="00126978">
      <w:pPr>
        <w:pStyle w:val="3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21.</w:t>
      </w:r>
      <w:r w:rsidRPr="00297605">
        <w:rPr>
          <w:sz w:val="24"/>
          <w:szCs w:val="24"/>
        </w:rPr>
        <w:t>К дополнительным методам обследования относятся:</w:t>
      </w:r>
    </w:p>
    <w:p w:rsidR="00126978" w:rsidRPr="00297605" w:rsidRDefault="00126978" w:rsidP="00126978">
      <w:pPr>
        <w:pStyle w:val="3"/>
        <w:numPr>
          <w:ilvl w:val="0"/>
          <w:numId w:val="20"/>
        </w:numPr>
        <w:spacing w:line="240" w:lineRule="auto"/>
        <w:ind w:left="0" w:firstLine="0"/>
        <w:rPr>
          <w:sz w:val="24"/>
          <w:szCs w:val="24"/>
        </w:rPr>
      </w:pPr>
      <w:r w:rsidRPr="00297605">
        <w:rPr>
          <w:sz w:val="24"/>
          <w:szCs w:val="24"/>
        </w:rPr>
        <w:t>Пальпация</w:t>
      </w:r>
    </w:p>
    <w:p w:rsidR="00126978" w:rsidRPr="00297605" w:rsidRDefault="00126978" w:rsidP="00126978">
      <w:pPr>
        <w:pStyle w:val="3"/>
        <w:numPr>
          <w:ilvl w:val="0"/>
          <w:numId w:val="20"/>
        </w:numPr>
        <w:spacing w:line="240" w:lineRule="auto"/>
        <w:ind w:left="0" w:firstLine="0"/>
        <w:rPr>
          <w:sz w:val="24"/>
          <w:szCs w:val="24"/>
        </w:rPr>
      </w:pPr>
      <w:r w:rsidRPr="00297605">
        <w:rPr>
          <w:sz w:val="24"/>
          <w:szCs w:val="24"/>
        </w:rPr>
        <w:t xml:space="preserve">Аускультация </w:t>
      </w:r>
    </w:p>
    <w:p w:rsidR="00126978" w:rsidRPr="00297605" w:rsidRDefault="00126978" w:rsidP="00126978">
      <w:pPr>
        <w:pStyle w:val="3"/>
        <w:numPr>
          <w:ilvl w:val="0"/>
          <w:numId w:val="20"/>
        </w:numPr>
        <w:spacing w:line="240" w:lineRule="auto"/>
        <w:ind w:left="0" w:firstLine="0"/>
        <w:rPr>
          <w:sz w:val="24"/>
          <w:szCs w:val="24"/>
        </w:rPr>
      </w:pPr>
      <w:proofErr w:type="spellStart"/>
      <w:r w:rsidRPr="00297605">
        <w:rPr>
          <w:sz w:val="24"/>
          <w:szCs w:val="24"/>
        </w:rPr>
        <w:t>Волдырная</w:t>
      </w:r>
      <w:proofErr w:type="spellEnd"/>
      <w:r w:rsidRPr="00297605">
        <w:rPr>
          <w:sz w:val="24"/>
          <w:szCs w:val="24"/>
        </w:rPr>
        <w:t xml:space="preserve"> проба</w:t>
      </w:r>
    </w:p>
    <w:p w:rsidR="00126978" w:rsidRPr="00297605" w:rsidRDefault="00126978" w:rsidP="00126978">
      <w:pPr>
        <w:pStyle w:val="3"/>
        <w:numPr>
          <w:ilvl w:val="0"/>
          <w:numId w:val="20"/>
        </w:numPr>
        <w:spacing w:line="240" w:lineRule="auto"/>
        <w:ind w:left="0" w:firstLine="0"/>
        <w:rPr>
          <w:sz w:val="24"/>
          <w:szCs w:val="24"/>
        </w:rPr>
      </w:pPr>
      <w:r w:rsidRPr="00297605">
        <w:rPr>
          <w:sz w:val="24"/>
          <w:szCs w:val="24"/>
        </w:rPr>
        <w:t xml:space="preserve">Электромиография </w:t>
      </w:r>
    </w:p>
    <w:p w:rsidR="00126978" w:rsidRPr="00297605" w:rsidRDefault="00126978" w:rsidP="00126978">
      <w:pPr>
        <w:pStyle w:val="3"/>
        <w:numPr>
          <w:ilvl w:val="0"/>
          <w:numId w:val="20"/>
        </w:numPr>
        <w:spacing w:line="240" w:lineRule="auto"/>
        <w:ind w:left="0" w:firstLine="0"/>
        <w:rPr>
          <w:sz w:val="24"/>
          <w:szCs w:val="24"/>
        </w:rPr>
      </w:pPr>
      <w:r w:rsidRPr="00297605">
        <w:rPr>
          <w:sz w:val="24"/>
          <w:szCs w:val="24"/>
        </w:rPr>
        <w:t xml:space="preserve">Рентгенография </w:t>
      </w:r>
    </w:p>
    <w:p w:rsidR="00126978" w:rsidRPr="00297605" w:rsidRDefault="00126978" w:rsidP="00126978">
      <w:pPr>
        <w:pStyle w:val="3"/>
        <w:spacing w:line="240" w:lineRule="auto"/>
        <w:ind w:firstLine="0"/>
        <w:rPr>
          <w:sz w:val="24"/>
          <w:szCs w:val="24"/>
        </w:rPr>
      </w:pPr>
    </w:p>
    <w:p w:rsidR="00126978" w:rsidRPr="00297605" w:rsidRDefault="00126978" w:rsidP="00126978">
      <w:pPr>
        <w:pStyle w:val="3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22</w:t>
      </w:r>
      <w:r w:rsidRPr="00297605">
        <w:rPr>
          <w:sz w:val="24"/>
          <w:szCs w:val="24"/>
        </w:rPr>
        <w:t>. Перкуссия проводится с целью  исследования состояний тканей:</w:t>
      </w:r>
    </w:p>
    <w:p w:rsidR="00126978" w:rsidRPr="00297605" w:rsidRDefault="00126978" w:rsidP="00126978">
      <w:pPr>
        <w:pStyle w:val="3"/>
        <w:spacing w:line="240" w:lineRule="auto"/>
        <w:ind w:firstLine="0"/>
        <w:rPr>
          <w:sz w:val="24"/>
          <w:szCs w:val="24"/>
        </w:rPr>
      </w:pPr>
      <w:r w:rsidRPr="00297605">
        <w:rPr>
          <w:sz w:val="24"/>
          <w:szCs w:val="24"/>
        </w:rPr>
        <w:t>1.слизистой оболочки</w:t>
      </w:r>
    </w:p>
    <w:p w:rsidR="00126978" w:rsidRPr="00297605" w:rsidRDefault="00126978" w:rsidP="00126978">
      <w:pPr>
        <w:pStyle w:val="3"/>
        <w:spacing w:line="240" w:lineRule="auto"/>
        <w:ind w:firstLine="0"/>
        <w:rPr>
          <w:sz w:val="24"/>
          <w:szCs w:val="24"/>
        </w:rPr>
      </w:pPr>
      <w:r w:rsidRPr="00297605">
        <w:rPr>
          <w:sz w:val="24"/>
          <w:szCs w:val="24"/>
        </w:rPr>
        <w:t xml:space="preserve">2. пульпы зуба </w:t>
      </w:r>
    </w:p>
    <w:p w:rsidR="00126978" w:rsidRPr="00297605" w:rsidRDefault="00126978" w:rsidP="00126978">
      <w:pPr>
        <w:pStyle w:val="3"/>
        <w:spacing w:line="240" w:lineRule="auto"/>
        <w:ind w:firstLine="0"/>
        <w:rPr>
          <w:sz w:val="24"/>
          <w:szCs w:val="24"/>
        </w:rPr>
      </w:pPr>
      <w:r w:rsidRPr="00297605">
        <w:rPr>
          <w:sz w:val="24"/>
          <w:szCs w:val="24"/>
        </w:rPr>
        <w:t>3. периодонта</w:t>
      </w:r>
    </w:p>
    <w:p w:rsidR="00126978" w:rsidRPr="00297605" w:rsidRDefault="00126978" w:rsidP="00126978">
      <w:pPr>
        <w:pStyle w:val="3"/>
        <w:spacing w:line="240" w:lineRule="auto"/>
        <w:ind w:firstLine="0"/>
        <w:rPr>
          <w:sz w:val="24"/>
          <w:szCs w:val="24"/>
        </w:rPr>
      </w:pPr>
      <w:r w:rsidRPr="00297605">
        <w:rPr>
          <w:sz w:val="24"/>
          <w:szCs w:val="24"/>
        </w:rPr>
        <w:t>4. лимфатических узлов</w:t>
      </w: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23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>. Обследование стоматологического больного необходимо проводить в следующей последовательности:</w:t>
      </w:r>
    </w:p>
    <w:p w:rsidR="00126978" w:rsidRPr="00297605" w:rsidRDefault="00126978" w:rsidP="00126978">
      <w:pPr>
        <w:pStyle w:val="2"/>
        <w:tabs>
          <w:tab w:val="clear" w:pos="980"/>
          <w:tab w:val="left" w:pos="709"/>
        </w:tabs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1.</w:t>
      </w:r>
      <w:r w:rsidRPr="00297605">
        <w:rPr>
          <w:sz w:val="24"/>
          <w:szCs w:val="24"/>
        </w:rPr>
        <w:tab/>
        <w:t>изучение результатов дополнительных методов исследо</w:t>
      </w:r>
      <w:r w:rsidRPr="00297605">
        <w:rPr>
          <w:sz w:val="24"/>
          <w:szCs w:val="24"/>
        </w:rPr>
        <w:softHyphen/>
        <w:t>вания, выяснение жалоб;</w:t>
      </w:r>
    </w:p>
    <w:p w:rsidR="00126978" w:rsidRDefault="00126978" w:rsidP="00126978">
      <w:pPr>
        <w:pStyle w:val="2"/>
        <w:tabs>
          <w:tab w:val="clear" w:pos="980"/>
          <w:tab w:val="left" w:pos="709"/>
        </w:tabs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2.</w:t>
      </w:r>
      <w:r w:rsidRPr="00297605">
        <w:rPr>
          <w:sz w:val="24"/>
          <w:szCs w:val="24"/>
        </w:rPr>
        <w:tab/>
        <w:t xml:space="preserve">осмотр, изучение результатов дополнительных методов исследования, выяснение жалоб; </w:t>
      </w:r>
    </w:p>
    <w:p w:rsidR="00126978" w:rsidRPr="00297605" w:rsidRDefault="00126978" w:rsidP="00126978">
      <w:pPr>
        <w:pStyle w:val="2"/>
        <w:tabs>
          <w:tab w:val="clear" w:pos="980"/>
          <w:tab w:val="left" w:pos="709"/>
        </w:tabs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3.</w:t>
      </w:r>
      <w:r w:rsidRPr="00297605">
        <w:rPr>
          <w:sz w:val="24"/>
          <w:szCs w:val="24"/>
        </w:rPr>
        <w:tab/>
        <w:t>выяснение жалоб, осмотр, изучение результатов дополни</w:t>
      </w:r>
      <w:r w:rsidRPr="00297605">
        <w:rPr>
          <w:sz w:val="24"/>
          <w:szCs w:val="24"/>
        </w:rPr>
        <w:softHyphen/>
        <w:t xml:space="preserve">тельных методов исследования. </w:t>
      </w:r>
    </w:p>
    <w:p w:rsidR="00126978" w:rsidRPr="00297605" w:rsidRDefault="00126978" w:rsidP="00126978">
      <w:pPr>
        <w:pStyle w:val="2"/>
        <w:tabs>
          <w:tab w:val="clear" w:pos="980"/>
        </w:tabs>
        <w:spacing w:line="240" w:lineRule="auto"/>
        <w:ind w:left="0" w:firstLine="0"/>
        <w:rPr>
          <w:sz w:val="24"/>
          <w:szCs w:val="24"/>
        </w:rPr>
      </w:pP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24.</w:t>
      </w:r>
      <w:r w:rsidRPr="00297605">
        <w:rPr>
          <w:sz w:val="24"/>
          <w:szCs w:val="24"/>
        </w:rPr>
        <w:t xml:space="preserve"> 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>При пальпации в норме лимфатические узлы</w:t>
      </w: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неподвижные и мягкие</w:t>
      </w: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мягкие и подвижные</w:t>
      </w: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подвижные и плотные</w:t>
      </w: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плотные и неподвижные</w:t>
      </w:r>
    </w:p>
    <w:p w:rsidR="00126978" w:rsidRPr="00297605" w:rsidRDefault="00126978" w:rsidP="00126978">
      <w:pPr>
        <w:pStyle w:val="2"/>
        <w:tabs>
          <w:tab w:val="clear" w:pos="980"/>
        </w:tabs>
        <w:spacing w:line="240" w:lineRule="auto"/>
        <w:ind w:left="0" w:firstLine="0"/>
        <w:rPr>
          <w:sz w:val="24"/>
          <w:szCs w:val="24"/>
        </w:rPr>
      </w:pPr>
    </w:p>
    <w:p w:rsidR="00126978" w:rsidRPr="00297605" w:rsidRDefault="00126978" w:rsidP="00126978">
      <w:pPr>
        <w:pStyle w:val="4"/>
        <w:tabs>
          <w:tab w:val="clear" w:pos="680"/>
          <w:tab w:val="left" w:pos="284"/>
        </w:tabs>
        <w:spacing w:line="240" w:lineRule="auto"/>
        <w:ind w:firstLine="0"/>
        <w:rPr>
          <w:sz w:val="24"/>
          <w:szCs w:val="24"/>
        </w:rPr>
      </w:pPr>
    </w:p>
    <w:p w:rsidR="00126978" w:rsidRPr="00297605" w:rsidRDefault="00126978" w:rsidP="00126978">
      <w:pPr>
        <w:pStyle w:val="4"/>
        <w:tabs>
          <w:tab w:val="clear" w:pos="680"/>
          <w:tab w:val="left" w:pos="284"/>
        </w:tabs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25</w:t>
      </w:r>
      <w:r w:rsidRPr="00297605">
        <w:rPr>
          <w:sz w:val="24"/>
          <w:szCs w:val="24"/>
        </w:rPr>
        <w:t>.  При пальпации определяется:</w:t>
      </w:r>
    </w:p>
    <w:p w:rsidR="00126978" w:rsidRPr="00297605" w:rsidRDefault="00126978" w:rsidP="00126978">
      <w:pPr>
        <w:pStyle w:val="2"/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1.</w:t>
      </w:r>
      <w:r w:rsidRPr="00297605">
        <w:rPr>
          <w:sz w:val="24"/>
          <w:szCs w:val="24"/>
        </w:rPr>
        <w:tab/>
        <w:t>болезненность лимфатических узлов;</w:t>
      </w:r>
    </w:p>
    <w:p w:rsidR="00126978" w:rsidRPr="00297605" w:rsidRDefault="00126978" w:rsidP="00126978">
      <w:pPr>
        <w:pStyle w:val="2"/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2.</w:t>
      </w:r>
      <w:r w:rsidRPr="00297605">
        <w:rPr>
          <w:sz w:val="24"/>
          <w:szCs w:val="24"/>
        </w:rPr>
        <w:tab/>
        <w:t>глубина кариозной полости;</w:t>
      </w:r>
    </w:p>
    <w:p w:rsidR="00126978" w:rsidRPr="00297605" w:rsidRDefault="00126978" w:rsidP="00126978">
      <w:pPr>
        <w:pStyle w:val="2"/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3.</w:t>
      </w:r>
      <w:r w:rsidRPr="00297605">
        <w:rPr>
          <w:sz w:val="24"/>
          <w:szCs w:val="24"/>
        </w:rPr>
        <w:tab/>
        <w:t>подвижность языка.</w:t>
      </w:r>
    </w:p>
    <w:p w:rsidR="00126978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>. Перкуссией зуба оценивается состояние</w:t>
      </w:r>
    </w:p>
    <w:p w:rsidR="00126978" w:rsidRPr="00297605" w:rsidRDefault="00126978" w:rsidP="00126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пульпы</w:t>
      </w:r>
    </w:p>
    <w:p w:rsidR="00126978" w:rsidRPr="00297605" w:rsidRDefault="00126978" w:rsidP="00126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периодонта</w:t>
      </w:r>
    </w:p>
    <w:p w:rsidR="00126978" w:rsidRPr="00297605" w:rsidRDefault="00126978" w:rsidP="00126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десны</w:t>
      </w:r>
    </w:p>
    <w:p w:rsidR="00126978" w:rsidRPr="00297605" w:rsidRDefault="00126978" w:rsidP="00126978">
      <w:pPr>
        <w:pStyle w:val="1"/>
        <w:rPr>
          <w:rFonts w:ascii="Times New Roman" w:hAnsi="Times New Roman" w:cs="Times New Roman"/>
          <w:sz w:val="24"/>
          <w:szCs w:val="24"/>
        </w:rPr>
      </w:pPr>
    </w:p>
    <w:p w:rsidR="00126978" w:rsidRPr="00297605" w:rsidRDefault="00126978" w:rsidP="00126978">
      <w:pPr>
        <w:pStyle w:val="1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97605">
        <w:rPr>
          <w:rFonts w:ascii="Times New Roman" w:hAnsi="Times New Roman" w:cs="Times New Roman"/>
          <w:sz w:val="24"/>
          <w:szCs w:val="24"/>
        </w:rPr>
        <w:t>.  При клиническом методе обследования жалобы и анамнез включают в себя:</w:t>
      </w:r>
    </w:p>
    <w:p w:rsidR="00126978" w:rsidRPr="00297605" w:rsidRDefault="00126978" w:rsidP="00126978">
      <w:pPr>
        <w:pStyle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97605">
        <w:rPr>
          <w:rFonts w:ascii="Times New Roman" w:hAnsi="Times New Roman" w:cs="Times New Roman"/>
          <w:sz w:val="24"/>
          <w:szCs w:val="24"/>
        </w:rPr>
        <w:t xml:space="preserve"> общие сведения о больном        </w:t>
      </w:r>
    </w:p>
    <w:p w:rsidR="00126978" w:rsidRPr="00297605" w:rsidRDefault="00126978" w:rsidP="00126978">
      <w:pPr>
        <w:pStyle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297605">
        <w:rPr>
          <w:rFonts w:ascii="Times New Roman" w:hAnsi="Times New Roman" w:cs="Times New Roman"/>
          <w:sz w:val="24"/>
          <w:szCs w:val="24"/>
        </w:rPr>
        <w:t xml:space="preserve">анамнез жизни        </w:t>
      </w:r>
    </w:p>
    <w:p w:rsidR="00126978" w:rsidRPr="00297605" w:rsidRDefault="00126978" w:rsidP="00126978">
      <w:pPr>
        <w:pStyle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297605">
        <w:rPr>
          <w:rFonts w:ascii="Times New Roman" w:hAnsi="Times New Roman" w:cs="Times New Roman"/>
          <w:sz w:val="24"/>
          <w:szCs w:val="24"/>
        </w:rPr>
        <w:t xml:space="preserve"> анамнез заболевания        </w:t>
      </w:r>
    </w:p>
    <w:p w:rsidR="00126978" w:rsidRPr="00297605" w:rsidRDefault="00126978" w:rsidP="00126978">
      <w:pPr>
        <w:pStyle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297605">
        <w:rPr>
          <w:rFonts w:ascii="Times New Roman" w:hAnsi="Times New Roman" w:cs="Times New Roman"/>
          <w:sz w:val="24"/>
          <w:szCs w:val="24"/>
        </w:rPr>
        <w:t xml:space="preserve">перенесенные и сопутствующие заболевания        </w:t>
      </w:r>
    </w:p>
    <w:p w:rsidR="00126978" w:rsidRPr="00297605" w:rsidRDefault="00126978" w:rsidP="00126978">
      <w:pPr>
        <w:pStyle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297605">
        <w:rPr>
          <w:rFonts w:ascii="Times New Roman" w:hAnsi="Times New Roman" w:cs="Times New Roman"/>
          <w:sz w:val="24"/>
          <w:szCs w:val="24"/>
        </w:rPr>
        <w:t xml:space="preserve">все перечисленное выше   </w:t>
      </w:r>
    </w:p>
    <w:p w:rsidR="00126978" w:rsidRPr="00297605" w:rsidRDefault="00126978" w:rsidP="00126978">
      <w:pPr>
        <w:pStyle w:val="1"/>
        <w:rPr>
          <w:rFonts w:ascii="Times New Roman" w:hAnsi="Times New Roman" w:cs="Times New Roman"/>
          <w:sz w:val="24"/>
          <w:szCs w:val="24"/>
        </w:rPr>
      </w:pP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Pr="00297605">
        <w:rPr>
          <w:rFonts w:ascii="Times New Roman" w:hAnsi="Times New Roman" w:cs="Times New Roman"/>
          <w:sz w:val="24"/>
          <w:szCs w:val="24"/>
        </w:rPr>
        <w:t xml:space="preserve">. 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>Глубокие лимфатические узлы  боковой поверхности шеи пальпируют в положении больного</w:t>
      </w: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при повороте головы в противоположную сторону</w:t>
      </w: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>при наклоне головы вниз</w:t>
      </w: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>при запрокидывании головы</w:t>
      </w:r>
    </w:p>
    <w:p w:rsidR="00126978" w:rsidRPr="00297605" w:rsidRDefault="00126978" w:rsidP="00126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>при положении подбородка параллельно горизонтальной плоскости</w:t>
      </w:r>
    </w:p>
    <w:p w:rsidR="00126978" w:rsidRPr="00297605" w:rsidRDefault="00126978" w:rsidP="00126978">
      <w:pPr>
        <w:pStyle w:val="1"/>
        <w:rPr>
          <w:rFonts w:ascii="Times New Roman" w:hAnsi="Times New Roman" w:cs="Times New Roman"/>
          <w:sz w:val="24"/>
          <w:szCs w:val="24"/>
        </w:rPr>
      </w:pPr>
    </w:p>
    <w:p w:rsidR="00126978" w:rsidRPr="00297605" w:rsidRDefault="00126978" w:rsidP="00126978">
      <w:pPr>
        <w:pStyle w:val="1"/>
        <w:rPr>
          <w:rFonts w:ascii="Times New Roman" w:hAnsi="Times New Roman" w:cs="Times New Roman"/>
          <w:sz w:val="24"/>
          <w:szCs w:val="24"/>
        </w:rPr>
      </w:pPr>
    </w:p>
    <w:p w:rsidR="00126978" w:rsidRPr="00297605" w:rsidRDefault="00126978" w:rsidP="00126978">
      <w:pPr>
        <w:pStyle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Pr="00297605">
        <w:rPr>
          <w:rFonts w:ascii="Times New Roman" w:hAnsi="Times New Roman" w:cs="Times New Roman"/>
          <w:sz w:val="24"/>
          <w:szCs w:val="24"/>
        </w:rPr>
        <w:t>.  Если больной доставлен в приемное отделение без сознания, ваши действия при оформлении истории болезни:</w:t>
      </w:r>
    </w:p>
    <w:p w:rsidR="00126978" w:rsidRPr="00297605" w:rsidRDefault="00126978" w:rsidP="00126978">
      <w:pPr>
        <w:pStyle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97605">
        <w:rPr>
          <w:rFonts w:ascii="Times New Roman" w:hAnsi="Times New Roman" w:cs="Times New Roman"/>
          <w:sz w:val="24"/>
          <w:szCs w:val="24"/>
        </w:rPr>
        <w:t xml:space="preserve">жалобы и анамнез в истории болезни не записываются        </w:t>
      </w:r>
    </w:p>
    <w:p w:rsidR="00126978" w:rsidRPr="00297605" w:rsidRDefault="00126978" w:rsidP="00126978">
      <w:pPr>
        <w:pStyle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297605">
        <w:rPr>
          <w:rFonts w:ascii="Times New Roman" w:hAnsi="Times New Roman" w:cs="Times New Roman"/>
          <w:sz w:val="24"/>
          <w:szCs w:val="24"/>
        </w:rPr>
        <w:t>история болезни записывается со слов сопровождающих лиц  или бригады скорой помощи</w:t>
      </w:r>
    </w:p>
    <w:p w:rsidR="00126978" w:rsidRPr="00297605" w:rsidRDefault="00126978" w:rsidP="00126978">
      <w:pPr>
        <w:pStyle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297605">
        <w:rPr>
          <w:rFonts w:ascii="Times New Roman" w:hAnsi="Times New Roman" w:cs="Times New Roman"/>
          <w:sz w:val="24"/>
          <w:szCs w:val="24"/>
        </w:rPr>
        <w:t xml:space="preserve"> история болезни заполняется после нормализации состояния        </w:t>
      </w:r>
    </w:p>
    <w:p w:rsidR="00126978" w:rsidRPr="00297605" w:rsidRDefault="00126978" w:rsidP="00126978">
      <w:pPr>
        <w:pStyle w:val="1"/>
        <w:rPr>
          <w:rFonts w:ascii="Times New Roman" w:hAnsi="Times New Roman" w:cs="Times New Roman"/>
          <w:sz w:val="24"/>
          <w:szCs w:val="24"/>
        </w:rPr>
      </w:pPr>
    </w:p>
    <w:p w:rsidR="00126978" w:rsidRPr="00297605" w:rsidRDefault="00126978" w:rsidP="00126978">
      <w:pPr>
        <w:pStyle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Pr="00297605">
        <w:rPr>
          <w:rFonts w:ascii="Times New Roman" w:hAnsi="Times New Roman" w:cs="Times New Roman"/>
          <w:sz w:val="24"/>
          <w:szCs w:val="24"/>
        </w:rPr>
        <w:t>.   Последовательность осмотра слизистой полости рта</w:t>
      </w:r>
    </w:p>
    <w:p w:rsidR="00126978" w:rsidRPr="00297605" w:rsidRDefault="00126978" w:rsidP="00126978">
      <w:pPr>
        <w:pStyle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hAnsi="Times New Roman" w:cs="Times New Roman"/>
          <w:sz w:val="24"/>
          <w:szCs w:val="24"/>
        </w:rPr>
        <w:t>губ, щек, альвеолярных отростков, твердого и мягкого неба, языка, подъязычной области</w:t>
      </w:r>
    </w:p>
    <w:p w:rsidR="00126978" w:rsidRPr="00297605" w:rsidRDefault="00126978" w:rsidP="00126978">
      <w:pPr>
        <w:pStyle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297605">
        <w:rPr>
          <w:rFonts w:ascii="Times New Roman" w:hAnsi="Times New Roman" w:cs="Times New Roman"/>
          <w:sz w:val="24"/>
          <w:szCs w:val="24"/>
        </w:rPr>
        <w:t xml:space="preserve"> губ, альвеолярного отростка, твердого и мягкого неба,  подъязычной области, языка, щек</w:t>
      </w:r>
    </w:p>
    <w:p w:rsidR="00126978" w:rsidRPr="00297605" w:rsidRDefault="00126978" w:rsidP="00126978">
      <w:pPr>
        <w:pStyle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297605">
        <w:rPr>
          <w:rFonts w:ascii="Times New Roman" w:hAnsi="Times New Roman" w:cs="Times New Roman"/>
          <w:sz w:val="24"/>
          <w:szCs w:val="24"/>
        </w:rPr>
        <w:t>губ, языка, твердого и мягкого неба, подъязычной области,  щек, альвеолярных отростков</w:t>
      </w:r>
    </w:p>
    <w:p w:rsidR="00FC48FB" w:rsidRDefault="00FC48FB"/>
    <w:sectPr w:rsidR="00FC4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6178B"/>
    <w:multiLevelType w:val="hybridMultilevel"/>
    <w:tmpl w:val="EE7A6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40941"/>
    <w:multiLevelType w:val="hybridMultilevel"/>
    <w:tmpl w:val="816A34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A72DB"/>
    <w:multiLevelType w:val="hybridMultilevel"/>
    <w:tmpl w:val="2438BC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2564C4"/>
    <w:multiLevelType w:val="hybridMultilevel"/>
    <w:tmpl w:val="DEC6C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260D23"/>
    <w:multiLevelType w:val="hybridMultilevel"/>
    <w:tmpl w:val="751E9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81FD9"/>
    <w:multiLevelType w:val="hybridMultilevel"/>
    <w:tmpl w:val="D9AA11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7B2112"/>
    <w:multiLevelType w:val="hybridMultilevel"/>
    <w:tmpl w:val="C01A3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DC4018"/>
    <w:multiLevelType w:val="hybridMultilevel"/>
    <w:tmpl w:val="1ADC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AC26B3"/>
    <w:multiLevelType w:val="hybridMultilevel"/>
    <w:tmpl w:val="D354D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CE4AC8"/>
    <w:multiLevelType w:val="hybridMultilevel"/>
    <w:tmpl w:val="5768C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8B261F"/>
    <w:multiLevelType w:val="hybridMultilevel"/>
    <w:tmpl w:val="DEE459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8C6F45"/>
    <w:multiLevelType w:val="hybridMultilevel"/>
    <w:tmpl w:val="D0B40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A529BA"/>
    <w:multiLevelType w:val="hybridMultilevel"/>
    <w:tmpl w:val="F6DAB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BF1A4F"/>
    <w:multiLevelType w:val="hybridMultilevel"/>
    <w:tmpl w:val="0FB04C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857B9C"/>
    <w:multiLevelType w:val="hybridMultilevel"/>
    <w:tmpl w:val="D284A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BA2F06"/>
    <w:multiLevelType w:val="hybridMultilevel"/>
    <w:tmpl w:val="860E38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012EB0"/>
    <w:multiLevelType w:val="hybridMultilevel"/>
    <w:tmpl w:val="AD3C45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E45D8A"/>
    <w:multiLevelType w:val="hybridMultilevel"/>
    <w:tmpl w:val="BCEA18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7F2E65"/>
    <w:multiLevelType w:val="hybridMultilevel"/>
    <w:tmpl w:val="EBE2D1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AE8768A"/>
    <w:multiLevelType w:val="hybridMultilevel"/>
    <w:tmpl w:val="9E0A97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9"/>
  </w:num>
  <w:num w:numId="4">
    <w:abstractNumId w:val="13"/>
  </w:num>
  <w:num w:numId="5">
    <w:abstractNumId w:val="12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4"/>
  </w:num>
  <w:num w:numId="11">
    <w:abstractNumId w:val="5"/>
  </w:num>
  <w:num w:numId="12">
    <w:abstractNumId w:val="16"/>
  </w:num>
  <w:num w:numId="13">
    <w:abstractNumId w:val="1"/>
  </w:num>
  <w:num w:numId="14">
    <w:abstractNumId w:val="15"/>
  </w:num>
  <w:num w:numId="15">
    <w:abstractNumId w:val="7"/>
  </w:num>
  <w:num w:numId="16">
    <w:abstractNumId w:val="10"/>
  </w:num>
  <w:num w:numId="17">
    <w:abstractNumId w:val="18"/>
  </w:num>
  <w:num w:numId="18">
    <w:abstractNumId w:val="2"/>
  </w:num>
  <w:num w:numId="19">
    <w:abstractNumId w:val="1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31B"/>
    <w:rsid w:val="00126978"/>
    <w:rsid w:val="003157CC"/>
    <w:rsid w:val="00A1531B"/>
    <w:rsid w:val="00FC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97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uiPriority w:val="99"/>
    <w:rsid w:val="0012697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3">
    <w:name w:val="List Paragraph"/>
    <w:basedOn w:val="a"/>
    <w:qFormat/>
    <w:rsid w:val="00126978"/>
    <w:pPr>
      <w:ind w:left="720"/>
      <w:contextualSpacing/>
    </w:pPr>
    <w:rPr>
      <w:rFonts w:eastAsiaTheme="minorHAnsi"/>
      <w:lang w:eastAsia="en-US"/>
    </w:rPr>
  </w:style>
  <w:style w:type="paragraph" w:styleId="a4">
    <w:name w:val="Body Text"/>
    <w:basedOn w:val="a"/>
    <w:link w:val="a5"/>
    <w:unhideWhenUsed/>
    <w:rsid w:val="00126978"/>
    <w:pPr>
      <w:spacing w:after="120"/>
    </w:pPr>
  </w:style>
  <w:style w:type="character" w:customStyle="1" w:styleId="a5">
    <w:name w:val="Основной текст Знак"/>
    <w:basedOn w:val="a0"/>
    <w:link w:val="a4"/>
    <w:rsid w:val="00126978"/>
    <w:rPr>
      <w:rFonts w:eastAsiaTheme="minorEastAsia"/>
      <w:lang w:eastAsia="ru-RU"/>
    </w:rPr>
  </w:style>
  <w:style w:type="paragraph" w:customStyle="1" w:styleId="a6">
    <w:name w:val="Заголовок"/>
    <w:basedOn w:val="a"/>
    <w:next w:val="a4"/>
    <w:qFormat/>
    <w:rsid w:val="00126978"/>
    <w:pPr>
      <w:keepNext/>
      <w:tabs>
        <w:tab w:val="left" w:pos="709"/>
      </w:tabs>
      <w:suppressAutoHyphens/>
      <w:spacing w:before="240" w:after="120" w:line="100" w:lineRule="atLeast"/>
    </w:pPr>
    <w:rPr>
      <w:rFonts w:ascii="Arial" w:eastAsia="MS Mincho" w:hAnsi="Arial" w:cs="Tahoma"/>
      <w:color w:val="00000A"/>
      <w:sz w:val="28"/>
      <w:szCs w:val="28"/>
      <w:lang w:eastAsia="ar-SA"/>
    </w:rPr>
  </w:style>
  <w:style w:type="paragraph" w:customStyle="1" w:styleId="2">
    <w:name w:val="Стиль2"/>
    <w:basedOn w:val="a"/>
    <w:rsid w:val="00126978"/>
    <w:pPr>
      <w:widowControl w:val="0"/>
      <w:tabs>
        <w:tab w:val="left" w:pos="284"/>
        <w:tab w:val="left" w:pos="980"/>
      </w:tabs>
      <w:autoSpaceDE w:val="0"/>
      <w:autoSpaceDN w:val="0"/>
      <w:adjustRightInd w:val="0"/>
      <w:spacing w:after="0" w:line="288" w:lineRule="auto"/>
      <w:ind w:left="980" w:hanging="300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3">
    <w:name w:val="Стиль3"/>
    <w:basedOn w:val="a"/>
    <w:link w:val="30"/>
    <w:qFormat/>
    <w:rsid w:val="00126978"/>
    <w:pPr>
      <w:widowControl w:val="0"/>
      <w:autoSpaceDE w:val="0"/>
      <w:autoSpaceDN w:val="0"/>
      <w:adjustRightInd w:val="0"/>
      <w:spacing w:after="0" w:line="288" w:lineRule="auto"/>
      <w:ind w:firstLine="340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4">
    <w:name w:val="Стиль4"/>
    <w:basedOn w:val="a"/>
    <w:rsid w:val="00126978"/>
    <w:pPr>
      <w:widowControl w:val="0"/>
      <w:tabs>
        <w:tab w:val="left" w:pos="680"/>
      </w:tabs>
      <w:autoSpaceDE w:val="0"/>
      <w:autoSpaceDN w:val="0"/>
      <w:adjustRightInd w:val="0"/>
      <w:spacing w:after="0" w:line="288" w:lineRule="auto"/>
      <w:ind w:firstLine="340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30">
    <w:name w:val="Стиль3 Знак"/>
    <w:basedOn w:val="a0"/>
    <w:link w:val="3"/>
    <w:rsid w:val="0012697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97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uiPriority w:val="99"/>
    <w:rsid w:val="0012697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3">
    <w:name w:val="List Paragraph"/>
    <w:basedOn w:val="a"/>
    <w:qFormat/>
    <w:rsid w:val="00126978"/>
    <w:pPr>
      <w:ind w:left="720"/>
      <w:contextualSpacing/>
    </w:pPr>
    <w:rPr>
      <w:rFonts w:eastAsiaTheme="minorHAnsi"/>
      <w:lang w:eastAsia="en-US"/>
    </w:rPr>
  </w:style>
  <w:style w:type="paragraph" w:styleId="a4">
    <w:name w:val="Body Text"/>
    <w:basedOn w:val="a"/>
    <w:link w:val="a5"/>
    <w:unhideWhenUsed/>
    <w:rsid w:val="00126978"/>
    <w:pPr>
      <w:spacing w:after="120"/>
    </w:pPr>
  </w:style>
  <w:style w:type="character" w:customStyle="1" w:styleId="a5">
    <w:name w:val="Основной текст Знак"/>
    <w:basedOn w:val="a0"/>
    <w:link w:val="a4"/>
    <w:rsid w:val="00126978"/>
    <w:rPr>
      <w:rFonts w:eastAsiaTheme="minorEastAsia"/>
      <w:lang w:eastAsia="ru-RU"/>
    </w:rPr>
  </w:style>
  <w:style w:type="paragraph" w:customStyle="1" w:styleId="a6">
    <w:name w:val="Заголовок"/>
    <w:basedOn w:val="a"/>
    <w:next w:val="a4"/>
    <w:qFormat/>
    <w:rsid w:val="00126978"/>
    <w:pPr>
      <w:keepNext/>
      <w:tabs>
        <w:tab w:val="left" w:pos="709"/>
      </w:tabs>
      <w:suppressAutoHyphens/>
      <w:spacing w:before="240" w:after="120" w:line="100" w:lineRule="atLeast"/>
    </w:pPr>
    <w:rPr>
      <w:rFonts w:ascii="Arial" w:eastAsia="MS Mincho" w:hAnsi="Arial" w:cs="Tahoma"/>
      <w:color w:val="00000A"/>
      <w:sz w:val="28"/>
      <w:szCs w:val="28"/>
      <w:lang w:eastAsia="ar-SA"/>
    </w:rPr>
  </w:style>
  <w:style w:type="paragraph" w:customStyle="1" w:styleId="2">
    <w:name w:val="Стиль2"/>
    <w:basedOn w:val="a"/>
    <w:rsid w:val="00126978"/>
    <w:pPr>
      <w:widowControl w:val="0"/>
      <w:tabs>
        <w:tab w:val="left" w:pos="284"/>
        <w:tab w:val="left" w:pos="980"/>
      </w:tabs>
      <w:autoSpaceDE w:val="0"/>
      <w:autoSpaceDN w:val="0"/>
      <w:adjustRightInd w:val="0"/>
      <w:spacing w:after="0" w:line="288" w:lineRule="auto"/>
      <w:ind w:left="980" w:hanging="300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3">
    <w:name w:val="Стиль3"/>
    <w:basedOn w:val="a"/>
    <w:link w:val="30"/>
    <w:qFormat/>
    <w:rsid w:val="00126978"/>
    <w:pPr>
      <w:widowControl w:val="0"/>
      <w:autoSpaceDE w:val="0"/>
      <w:autoSpaceDN w:val="0"/>
      <w:adjustRightInd w:val="0"/>
      <w:spacing w:after="0" w:line="288" w:lineRule="auto"/>
      <w:ind w:firstLine="340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4">
    <w:name w:val="Стиль4"/>
    <w:basedOn w:val="a"/>
    <w:rsid w:val="00126978"/>
    <w:pPr>
      <w:widowControl w:val="0"/>
      <w:tabs>
        <w:tab w:val="left" w:pos="680"/>
      </w:tabs>
      <w:autoSpaceDE w:val="0"/>
      <w:autoSpaceDN w:val="0"/>
      <w:adjustRightInd w:val="0"/>
      <w:spacing w:after="0" w:line="288" w:lineRule="auto"/>
      <w:ind w:firstLine="340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30">
    <w:name w:val="Стиль3 Знак"/>
    <w:basedOn w:val="a0"/>
    <w:link w:val="3"/>
    <w:rsid w:val="0012697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797</Words>
  <Characters>4547</Characters>
  <Application>Microsoft Office Word</Application>
  <DocSecurity>0</DocSecurity>
  <Lines>37</Lines>
  <Paragraphs>10</Paragraphs>
  <ScaleCrop>false</ScaleCrop>
  <Company/>
  <LinksUpToDate>false</LinksUpToDate>
  <CharactersWithSpaces>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</cp:revision>
  <dcterms:created xsi:type="dcterms:W3CDTF">2021-03-29T06:35:00Z</dcterms:created>
  <dcterms:modified xsi:type="dcterms:W3CDTF">2021-10-15T10:54:00Z</dcterms:modified>
</cp:coreProperties>
</file>