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90" w:rsidRPr="00D54650" w:rsidRDefault="00B47590" w:rsidP="00D5465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650">
        <w:rPr>
          <w:rFonts w:ascii="Times New Roman" w:hAnsi="Times New Roman" w:cs="Times New Roman"/>
          <w:b/>
          <w:sz w:val="28"/>
          <w:szCs w:val="28"/>
        </w:rPr>
        <w:t>Перечень вопросов на экзамен (собеседование)</w:t>
      </w:r>
    </w:p>
    <w:p w:rsidR="00B47590" w:rsidRPr="00D54650" w:rsidRDefault="00B47590" w:rsidP="00D5465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54650">
        <w:rPr>
          <w:rFonts w:ascii="Times New Roman" w:hAnsi="Times New Roman"/>
          <w:b/>
          <w:sz w:val="28"/>
          <w:szCs w:val="28"/>
        </w:rPr>
        <w:t xml:space="preserve">Дисциплина </w:t>
      </w:r>
      <w:r w:rsidR="00F7076A">
        <w:rPr>
          <w:rFonts w:ascii="Times New Roman" w:hAnsi="Times New Roman"/>
          <w:b/>
          <w:sz w:val="28"/>
          <w:szCs w:val="28"/>
        </w:rPr>
        <w:t xml:space="preserve">ХИРУРГИЧЕСКАЯ </w:t>
      </w:r>
      <w:r w:rsidRPr="00D54650">
        <w:rPr>
          <w:rFonts w:ascii="Times New Roman" w:hAnsi="Times New Roman"/>
          <w:b/>
          <w:sz w:val="28"/>
          <w:szCs w:val="28"/>
        </w:rPr>
        <w:t xml:space="preserve"> </w:t>
      </w:r>
      <w:r w:rsidR="00F7076A">
        <w:rPr>
          <w:rFonts w:ascii="Times New Roman" w:hAnsi="Times New Roman" w:cs="Times New Roman"/>
          <w:b/>
          <w:sz w:val="28"/>
          <w:szCs w:val="28"/>
        </w:rPr>
        <w:t>СТОМАТОЛОГИЯ</w:t>
      </w:r>
      <w:r w:rsidR="00402D64" w:rsidRPr="00D54650">
        <w:rPr>
          <w:sz w:val="28"/>
          <w:szCs w:val="28"/>
        </w:rPr>
        <w:t xml:space="preserve"> </w:t>
      </w:r>
    </w:p>
    <w:p w:rsidR="00B47590" w:rsidRPr="00D54650" w:rsidRDefault="00B47590" w:rsidP="00D54650">
      <w:pPr>
        <w:tabs>
          <w:tab w:val="left" w:pos="2385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 История открытия и развития анестетиков.  Физико-химические свойства. Классификация. Анестезирующая активность и токсичность местных анестетиков, применяемых в стоматологии. Длительность действия. 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 Классификация местных анестетиков. Фармакологические свойства местных анестетиков. Вазоконстрикторы, применяемые для местной анестезии в стоматологии. Механизм действия, классификация, показания и противопоказания к использованию в составе местно-анестезирующего раствора. 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Карпульные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технологии местного обезболивания в стоматологии. Характеристика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карпул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>, местно-анестезирующих препаратов,  инжекторов, игл. Показания и противопоказания к проведению обезболивания в амбулаторной хирургической стоматологии.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История развития обезболивания в стоматологии. Инструменты для местного обезболивания в стоматологии. Виды инжекторов. Показания к применению. Иглы для местной анестезии. Современные  методы обезболивания.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Обоснование выбора препарата при проведении различных амбулаторных стоматологических вмешательств. Формы выпуска препаратов для местной анестезии в стоматологии. Хранение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карпул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>, их дефекты,  обработка перед использованием.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Инфильтрационное обезболивание в стоматологии. Классификация.  Эффективность обезболивания в зависимости от анатомического строения челюстей. Показания. Алгоритм  проведения.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Пародонтальные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способы местной анестезии: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интралигаментарная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анестезия,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интрасептальная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анестезия.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Внутрипульпарная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и внутриканальная анестезия. Показания, противопоказания, методика проведения.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 Виды общего обезболивания в стоматологии, их характеристика, показания и противопоказания к применению. Особенности оказания стоматологической помощи при комбинированном обезболивании. 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F7076A">
        <w:rPr>
          <w:rFonts w:ascii="Times New Roman" w:hAnsi="Times New Roman" w:cs="Times New Roman"/>
          <w:spacing w:val="-10"/>
          <w:sz w:val="24"/>
          <w:szCs w:val="24"/>
        </w:rPr>
        <w:t xml:space="preserve">Общее обезболивание в амбулаторных условиях, особенности оказания стоматологической помощи. Показания и противопоказания. </w:t>
      </w:r>
      <w:proofErr w:type="spellStart"/>
      <w:r w:rsidRPr="00F7076A">
        <w:rPr>
          <w:rFonts w:ascii="Times New Roman" w:hAnsi="Times New Roman" w:cs="Times New Roman"/>
          <w:spacing w:val="-10"/>
          <w:sz w:val="24"/>
          <w:szCs w:val="24"/>
        </w:rPr>
        <w:t>Премедикация</w:t>
      </w:r>
      <w:proofErr w:type="spellEnd"/>
      <w:r w:rsidRPr="00F7076A">
        <w:rPr>
          <w:rFonts w:ascii="Times New Roman" w:hAnsi="Times New Roman" w:cs="Times New Roman"/>
          <w:spacing w:val="-10"/>
          <w:sz w:val="24"/>
          <w:szCs w:val="24"/>
        </w:rPr>
        <w:t>. Комбинированное  обезболивание.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Местное обезболивание при оперативных вмешательствах в челюстно-лицевой области. Классификация видов обезболивания. Показания и противопоказания. </w:t>
      </w:r>
    </w:p>
    <w:p w:rsidR="006471E5" w:rsidRPr="00F7076A" w:rsidRDefault="006471E5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Общие осложнения при местном обезболивании в челюстно-лицевой области. Принципы сердечно-легочной реанимации в амбулаторных условиях.</w:t>
      </w:r>
    </w:p>
    <w:p w:rsidR="006471E5" w:rsidRPr="00F7076A" w:rsidRDefault="006471E5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7076A">
        <w:rPr>
          <w:rFonts w:ascii="Times New Roman" w:hAnsi="Times New Roman" w:cs="Times New Roman"/>
          <w:spacing w:val="-2"/>
          <w:sz w:val="24"/>
          <w:szCs w:val="24"/>
        </w:rPr>
        <w:t>Местные осложнения при местном обезболивании, причины, диагностика, лечение, профилактика.</w:t>
      </w:r>
    </w:p>
    <w:p w:rsidR="00D101AC" w:rsidRPr="00F7076A" w:rsidRDefault="00D101AC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7076A">
        <w:rPr>
          <w:rFonts w:ascii="Times New Roman" w:hAnsi="Times New Roman" w:cs="Times New Roman"/>
          <w:spacing w:val="-2"/>
          <w:sz w:val="24"/>
          <w:szCs w:val="24"/>
        </w:rPr>
        <w:t>Осложнения местного обезболивания, вызванные неправильным выбором препарата. Диагностика, лечение и профилактика.</w:t>
      </w:r>
    </w:p>
    <w:p w:rsidR="006471E5" w:rsidRPr="00F7076A" w:rsidRDefault="006471E5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7076A">
        <w:rPr>
          <w:rFonts w:ascii="Times New Roman" w:hAnsi="Times New Roman" w:cs="Times New Roman"/>
          <w:spacing w:val="-2"/>
          <w:sz w:val="24"/>
          <w:szCs w:val="24"/>
        </w:rPr>
        <w:t xml:space="preserve">Ошибки и осложнения местного обезболивания, вызванные нарушением  техникой  проведения. Диагностика, лечение и профилактика. </w:t>
      </w:r>
    </w:p>
    <w:p w:rsidR="006471E5" w:rsidRPr="00F7076A" w:rsidRDefault="006471E5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7076A">
        <w:rPr>
          <w:rFonts w:ascii="Times New Roman" w:hAnsi="Times New Roman" w:cs="Times New Roman"/>
          <w:spacing w:val="-2"/>
          <w:sz w:val="24"/>
          <w:szCs w:val="24"/>
        </w:rPr>
        <w:t>Общие осложнения местного обезболивания. Алгоритм оказания помощи при неотложных состояниях.</w:t>
      </w:r>
    </w:p>
    <w:p w:rsidR="00E23B3E" w:rsidRPr="00F7076A" w:rsidRDefault="00E23B3E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7076A">
        <w:rPr>
          <w:rFonts w:ascii="Times New Roman" w:hAnsi="Times New Roman" w:cs="Times New Roman"/>
          <w:spacing w:val="-2"/>
          <w:sz w:val="24"/>
          <w:szCs w:val="24"/>
        </w:rPr>
        <w:t xml:space="preserve">Выбор </w:t>
      </w:r>
      <w:proofErr w:type="spellStart"/>
      <w:r w:rsidRPr="00F7076A">
        <w:rPr>
          <w:rFonts w:ascii="Times New Roman" w:hAnsi="Times New Roman" w:cs="Times New Roman"/>
          <w:spacing w:val="-2"/>
          <w:sz w:val="24"/>
          <w:szCs w:val="24"/>
        </w:rPr>
        <w:t>местноанестезирующего</w:t>
      </w:r>
      <w:proofErr w:type="spellEnd"/>
      <w:r w:rsidRPr="00F7076A">
        <w:rPr>
          <w:rFonts w:ascii="Times New Roman" w:hAnsi="Times New Roman" w:cs="Times New Roman"/>
          <w:spacing w:val="-2"/>
          <w:sz w:val="24"/>
          <w:szCs w:val="24"/>
        </w:rPr>
        <w:t xml:space="preserve"> препарата у пациентов с соматической патологией.</w:t>
      </w:r>
    </w:p>
    <w:p w:rsidR="00E23B3E" w:rsidRPr="00F7076A" w:rsidRDefault="00E23B3E" w:rsidP="00F7076A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Подготовка к проведению анестезии больного с сопутствующими заболеваниями (сахарный диабет, гипертоническая болезнь, бронхиальная астма, цирроз печени, поливалентная аллергия, беременность и т.д.)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 Блокирование 2-й ветви тройничного нерва у основания черепа. Зона обезболивания. Показания, алгоритм проведения. Осложнения. Профилактика осложнений.</w:t>
      </w:r>
    </w:p>
    <w:p w:rsidR="00B47590" w:rsidRPr="00F7076A" w:rsidRDefault="0040169F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 </w:t>
      </w:r>
      <w:r w:rsidR="00B47590" w:rsidRPr="00F7076A">
        <w:rPr>
          <w:rFonts w:ascii="Times New Roman" w:hAnsi="Times New Roman" w:cs="Times New Roman"/>
          <w:sz w:val="24"/>
          <w:szCs w:val="24"/>
        </w:rPr>
        <w:t>Блокирование 3-й ветви тройничного нерва у основания черепа. Зона обезболивания. Показания, алгоритм проведения. Осложнения. Профилактика осложнений.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lastRenderedPageBreak/>
        <w:t>Туберальная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анестезия. Анатомо-топографическое обоснование. Зона обезболивания. Показания, алгоритм проведения</w:t>
      </w:r>
      <w:r w:rsidR="006471E5" w:rsidRPr="00F707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1E5" w:rsidRPr="00F7076A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="006471E5" w:rsidRPr="00F7076A">
        <w:rPr>
          <w:rFonts w:ascii="Times New Roman" w:hAnsi="Times New Roman" w:cs="Times New Roman"/>
          <w:sz w:val="24"/>
          <w:szCs w:val="24"/>
        </w:rPr>
        <w:t xml:space="preserve"> способом</w:t>
      </w:r>
      <w:r w:rsidRPr="00F7076A">
        <w:rPr>
          <w:rFonts w:ascii="Times New Roman" w:hAnsi="Times New Roman" w:cs="Times New Roman"/>
          <w:sz w:val="24"/>
          <w:szCs w:val="24"/>
        </w:rPr>
        <w:t>. Осложнения. Профилактика осложнений.</w:t>
      </w:r>
    </w:p>
    <w:p w:rsidR="006471E5" w:rsidRPr="00F7076A" w:rsidRDefault="006471E5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Туберальная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анестезия. Анатомо-топографическое обоснование. Зона обезболивания. Показания, алгоритм проведения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способом. Осложнения. Профилактика осложнений.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 Подглазничная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Палатинальная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Резцовая анестезия. Анатомо-топографическое обоснование. Зона обезболивания. Показания, алгоритм проведения</w:t>
      </w:r>
      <w:r w:rsidR="006471E5" w:rsidRPr="00F707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71E5" w:rsidRPr="00F7076A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="006471E5" w:rsidRPr="00F7076A">
        <w:rPr>
          <w:rFonts w:ascii="Times New Roman" w:hAnsi="Times New Roman" w:cs="Times New Roman"/>
          <w:sz w:val="24"/>
          <w:szCs w:val="24"/>
        </w:rPr>
        <w:t xml:space="preserve"> способом</w:t>
      </w:r>
      <w:r w:rsidRPr="00F7076A">
        <w:rPr>
          <w:rFonts w:ascii="Times New Roman" w:hAnsi="Times New Roman" w:cs="Times New Roman"/>
          <w:sz w:val="24"/>
          <w:szCs w:val="24"/>
        </w:rPr>
        <w:t>. Осложнения. Профилактика осложнений.</w:t>
      </w:r>
    </w:p>
    <w:p w:rsidR="006471E5" w:rsidRPr="00F7076A" w:rsidRDefault="006471E5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Резцовая анестезия. Анатомо-топографическое обоснование. Зона обезболивания. Показания, алгоритм проведения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способом. Осложнения. Профилактика осложнений.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Подбородочная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Мандибулярная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Торусальная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Метод проводниковой анестезии по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Гоу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-Гейтсу. Анатомо-топографическое обоснование. Зона обезболивания. Показания, алгоритм проведения. Осложнения. Профилактика осложнений. 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Методы проводниковой анестезии  для блокады нижнего альв</w:t>
      </w:r>
      <w:r w:rsidR="006E25B8" w:rsidRPr="00F7076A">
        <w:rPr>
          <w:rFonts w:ascii="Times New Roman" w:hAnsi="Times New Roman" w:cs="Times New Roman"/>
          <w:sz w:val="24"/>
          <w:szCs w:val="24"/>
        </w:rPr>
        <w:t>еолярного нерва по Берше-Дубову</w:t>
      </w:r>
      <w:r w:rsidRPr="00F7076A">
        <w:rPr>
          <w:rFonts w:ascii="Times New Roman" w:hAnsi="Times New Roman" w:cs="Times New Roman"/>
          <w:sz w:val="24"/>
          <w:szCs w:val="24"/>
        </w:rPr>
        <w:t>. Зона обезболивания. Показания, алгоритм проведения. Осложнения. Профилактика осложнений.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 Метод проводниковой анестезии по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Акинози-Вазерани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>. Зона обезболивания. Показания, алгоритм проведения. Осложнения. Профилактика осложнений.</w:t>
      </w:r>
    </w:p>
    <w:p w:rsidR="00B47590" w:rsidRPr="00F7076A" w:rsidRDefault="00B47590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 Блокада двигательных ветвей нижнечелюстного нерва. Анатомо-топографическое обоснование</w:t>
      </w:r>
      <w:r w:rsidR="00D101AC" w:rsidRPr="00F7076A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D101AC" w:rsidRPr="00F7076A">
        <w:rPr>
          <w:rFonts w:ascii="Times New Roman" w:hAnsi="Times New Roman" w:cs="Times New Roman"/>
          <w:sz w:val="24"/>
          <w:szCs w:val="24"/>
        </w:rPr>
        <w:t xml:space="preserve">блокады двигательных ветвей тройничного нерва по </w:t>
      </w:r>
      <w:proofErr w:type="spellStart"/>
      <w:r w:rsidR="00D101AC" w:rsidRPr="00F7076A">
        <w:rPr>
          <w:rFonts w:ascii="Times New Roman" w:hAnsi="Times New Roman" w:cs="Times New Roman"/>
          <w:sz w:val="24"/>
          <w:szCs w:val="24"/>
        </w:rPr>
        <w:t>Берше</w:t>
      </w:r>
      <w:proofErr w:type="spellEnd"/>
      <w:r w:rsidR="00D101AC" w:rsidRPr="00F7076A">
        <w:rPr>
          <w:rFonts w:ascii="Times New Roman" w:hAnsi="Times New Roman" w:cs="Times New Roman"/>
          <w:sz w:val="24"/>
          <w:szCs w:val="24"/>
        </w:rPr>
        <w:t>.</w:t>
      </w:r>
      <w:r w:rsidRPr="00F7076A">
        <w:rPr>
          <w:rFonts w:ascii="Times New Roman" w:hAnsi="Times New Roman" w:cs="Times New Roman"/>
          <w:sz w:val="24"/>
          <w:szCs w:val="24"/>
        </w:rPr>
        <w:t xml:space="preserve"> Зона обезболивания. Показания, алгоритм проведения. Осложнения. Профилактика осложнений.</w:t>
      </w:r>
    </w:p>
    <w:p w:rsidR="00D101AC" w:rsidRPr="00F7076A" w:rsidRDefault="00D101AC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7076A">
        <w:rPr>
          <w:rFonts w:ascii="Times New Roman" w:hAnsi="Times New Roman" w:cs="Times New Roman"/>
          <w:spacing w:val="-2"/>
          <w:sz w:val="24"/>
          <w:szCs w:val="24"/>
        </w:rPr>
        <w:t>Причины неэффективного   проводникового обезболивания на нижней челюсти и способы их коррекции.</w:t>
      </w:r>
    </w:p>
    <w:p w:rsidR="00D101AC" w:rsidRPr="00F7076A" w:rsidRDefault="00D101AC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Блокада двигательных ветвей нижнечелюстного нерва. Анатомо-топографическое обоснование. Зона обезболивания. Показания, алгоритм проведения блокады двигательных ветвей тройничного нерва по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Берше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>-Дубову-Уварову-Егорову. Осложнения. Профилактика осложнений.</w:t>
      </w:r>
    </w:p>
    <w:p w:rsidR="00664A81" w:rsidRPr="00F7076A" w:rsidRDefault="00664A81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Анатомо-топограф</w:t>
      </w:r>
      <w:r w:rsidR="001B5FE9">
        <w:rPr>
          <w:rFonts w:ascii="Times New Roman" w:hAnsi="Times New Roman" w:cs="Times New Roman"/>
          <w:sz w:val="24"/>
          <w:szCs w:val="24"/>
        </w:rPr>
        <w:t>ическое обоснование выпо</w:t>
      </w:r>
      <w:r w:rsidR="00AF13F7">
        <w:rPr>
          <w:rFonts w:ascii="Times New Roman" w:hAnsi="Times New Roman" w:cs="Times New Roman"/>
          <w:sz w:val="24"/>
          <w:szCs w:val="24"/>
        </w:rPr>
        <w:t>лнения  подбородочной анестезии</w:t>
      </w:r>
      <w:proofErr w:type="gramStart"/>
      <w:r w:rsidR="00AF13F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F13F7">
        <w:rPr>
          <w:rFonts w:ascii="Times New Roman" w:hAnsi="Times New Roman" w:cs="Times New Roman"/>
          <w:sz w:val="24"/>
          <w:szCs w:val="24"/>
        </w:rPr>
        <w:t xml:space="preserve"> А</w:t>
      </w:r>
      <w:r w:rsidRPr="00F7076A">
        <w:rPr>
          <w:rFonts w:ascii="Times New Roman" w:hAnsi="Times New Roman" w:cs="Times New Roman"/>
          <w:sz w:val="24"/>
          <w:szCs w:val="24"/>
        </w:rPr>
        <w:t>нестези</w:t>
      </w:r>
      <w:r w:rsidR="00AF13F7">
        <w:rPr>
          <w:rFonts w:ascii="Times New Roman" w:hAnsi="Times New Roman" w:cs="Times New Roman"/>
          <w:sz w:val="24"/>
          <w:szCs w:val="24"/>
        </w:rPr>
        <w:t>я</w:t>
      </w:r>
      <w:bookmarkStart w:id="0" w:name="_GoBack"/>
      <w:bookmarkEnd w:id="0"/>
      <w:r w:rsidRPr="00F7076A">
        <w:rPr>
          <w:rFonts w:ascii="Times New Roman" w:hAnsi="Times New Roman" w:cs="Times New Roman"/>
          <w:sz w:val="24"/>
          <w:szCs w:val="24"/>
        </w:rPr>
        <w:t xml:space="preserve"> по Маламеду.</w:t>
      </w:r>
    </w:p>
    <w:p w:rsidR="00664A81" w:rsidRPr="00F7076A" w:rsidRDefault="00664A81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Методы проводниковой анестезии  для блокады нижнего альвеолярного нерва по Уварову. Зона обезболивания. Показания, алгоритм проведения. Осложнения. Профилактика осложнений.</w:t>
      </w:r>
    </w:p>
    <w:p w:rsidR="00664A81" w:rsidRPr="00F7076A" w:rsidRDefault="00664A81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Анатомо-топографическое обоснование выполнения блокады нижнего альвеолярного нерва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доступом.</w:t>
      </w:r>
    </w:p>
    <w:p w:rsidR="00664A81" w:rsidRPr="00F7076A" w:rsidRDefault="00664A81" w:rsidP="00F7076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Анатомо-топографическое обоснование блокирования 2-й ветви тройничного нерва.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Порядок оказания  стоматологической помощи  взрослому населению. Понятие о системе обязательного медицинского страхования в стоматологии. Медико-экономические стандарты в амбулаторной хирургической стоматологии. Методы ведения медицинской        учетно-отчетной  документации   в медицинских  стоматологических организациях.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Осложнения, возникающие во время удаления зубов. Лечение и профилактика.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lastRenderedPageBreak/>
        <w:t>Кровотечение после удаления зуба. Причины, способы остановки. Профилактика.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Особенности подготовки и тактика ведения при удалении зубов у больных с нарушениями гемостаза.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Анатомо-топографическое обоснование удаления зубов и корней на нижней челюсти. Инструменты.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Альвеолит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и остеомиелит лунки зуба. Клиника, диагностика, лечение.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Анатомо-топографическое обоснование удаления зубов и корней на верхней челюсти. Инструменты. Перфорация верхнечелюстной пазухи. Диагностика. Лечебная тактика. Выбор метода и техника проведения местной анестезии при пластике соустья.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воспалительные заболевания челюстно-лицевой области. Классификация МКБ-10. Этиология, патогенез. Клинические рекомендации при диагнозе «Периостит»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Периодонтит. Этиология, патогенез. Классификация МКБ-10. Патологическая анатомия. Клиника. Диагностика, дифференциальная диагностика. Роль лучевых методов диагностики. Принципы лечения.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Деструктивные формы периодонтита,  этиология, патогенез</w:t>
      </w:r>
      <w:proofErr w:type="gramStart"/>
      <w:r w:rsidRPr="00F7076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707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7076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7076A">
        <w:rPr>
          <w:rFonts w:ascii="Times New Roman" w:hAnsi="Times New Roman" w:cs="Times New Roman"/>
          <w:sz w:val="24"/>
          <w:szCs w:val="24"/>
        </w:rPr>
        <w:t xml:space="preserve">атологическая анатомия. Методы хирургического лечения. Резекция верхушки корня зуба. Показания, противопоказания, методика проведения, осложнения.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инфекция. Подкожная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гранулема: этиология, патогенез, патологическая анатомия. Клиника. Диагностика, роль лучевых методов диагностики. Лечение.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Гемисекция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и ампутация корня. Показания, противопоказания, методика проведения, обоснование выбора доступа и  виды разрезов, осложнения.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инфекция. Корневая </w:t>
      </w:r>
      <w:r w:rsidRPr="00F7076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киста: </w:t>
      </w:r>
      <w:r w:rsidRPr="00F7076A">
        <w:rPr>
          <w:rFonts w:ascii="Times New Roman" w:hAnsi="Times New Roman" w:cs="Times New Roman"/>
          <w:sz w:val="24"/>
          <w:szCs w:val="24"/>
        </w:rPr>
        <w:t xml:space="preserve">этиология, патогенез. Патологическая анатомия. Классификация МКБ-10. </w:t>
      </w:r>
      <w:r w:rsidRPr="00F7076A">
        <w:rPr>
          <w:rFonts w:ascii="Times New Roman" w:hAnsi="Times New Roman" w:cs="Times New Roman"/>
          <w:color w:val="000000"/>
          <w:spacing w:val="1"/>
          <w:sz w:val="24"/>
          <w:szCs w:val="24"/>
        </w:rPr>
        <w:t>Клиника, диагностика, дифференциальная диагностика, р</w:t>
      </w:r>
      <w:r w:rsidRPr="00F7076A">
        <w:rPr>
          <w:rFonts w:ascii="Times New Roman" w:hAnsi="Times New Roman" w:cs="Times New Roman"/>
          <w:sz w:val="24"/>
          <w:szCs w:val="24"/>
        </w:rPr>
        <w:t>оль лучевых методов диагностики. Л</w:t>
      </w:r>
      <w:r w:rsidRPr="00F7076A">
        <w:rPr>
          <w:rFonts w:ascii="Times New Roman" w:hAnsi="Times New Roman" w:cs="Times New Roman"/>
          <w:color w:val="000000"/>
          <w:spacing w:val="1"/>
          <w:sz w:val="24"/>
          <w:szCs w:val="24"/>
        </w:rPr>
        <w:t>ечение.</w:t>
      </w:r>
      <w:r w:rsidRPr="00F7076A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>Острый гнойный периостит челюстей</w:t>
      </w:r>
      <w:r w:rsidRPr="00F7076A"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>, п</w:t>
      </w:r>
      <w:r w:rsidRPr="00F7076A">
        <w:rPr>
          <w:rFonts w:ascii="Times New Roman" w:hAnsi="Times New Roman" w:cs="Times New Roman"/>
          <w:sz w:val="24"/>
          <w:szCs w:val="24"/>
        </w:rPr>
        <w:t xml:space="preserve">атологическая анатомия. Классификация МКБ-10.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Клиника. Диагностика,</w:t>
      </w:r>
      <w:r w:rsidRPr="00F7076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р</w:t>
      </w:r>
      <w:r w:rsidRPr="00F7076A">
        <w:rPr>
          <w:rFonts w:ascii="Times New Roman" w:hAnsi="Times New Roman" w:cs="Times New Roman"/>
          <w:sz w:val="24"/>
          <w:szCs w:val="24"/>
        </w:rPr>
        <w:t>оль лучевых методов диагностики.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Дифференциальный диагноз. Принципы лечения.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Острый гнойный периостит верхней челюсти: этиология, патогенез,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>п</w:t>
      </w:r>
      <w:r w:rsidRPr="00F7076A">
        <w:rPr>
          <w:rFonts w:ascii="Times New Roman" w:hAnsi="Times New Roman" w:cs="Times New Roman"/>
          <w:sz w:val="24"/>
          <w:szCs w:val="24"/>
        </w:rPr>
        <w:t>атологическая анатомия</w:t>
      </w:r>
      <w:proofErr w:type="gramStart"/>
      <w:r w:rsidRPr="00F7076A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F7076A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>Клиника. Диагностика,</w:t>
      </w:r>
      <w:r w:rsidRPr="00F7076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р</w:t>
      </w:r>
      <w:r w:rsidRPr="00F7076A">
        <w:rPr>
          <w:rFonts w:ascii="Times New Roman" w:hAnsi="Times New Roman" w:cs="Times New Roman"/>
          <w:sz w:val="24"/>
          <w:szCs w:val="24"/>
        </w:rPr>
        <w:t>оль лучевых методов диагностики.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Дифференциальный диагноз. Принципы лечения. </w:t>
      </w:r>
      <w:r w:rsidRPr="00F7076A">
        <w:rPr>
          <w:rFonts w:ascii="Times New Roman" w:hAnsi="Times New Roman" w:cs="Times New Roman"/>
          <w:sz w:val="24"/>
          <w:szCs w:val="24"/>
        </w:rPr>
        <w:t>Методика удаления зубов и корней на верхней челюсти. Инструменты.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Острый гнойный периостит нижней челюсти: этиология, патогенез,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п</w:t>
      </w:r>
      <w:r w:rsidRPr="00F7076A">
        <w:rPr>
          <w:rFonts w:ascii="Times New Roman" w:hAnsi="Times New Roman" w:cs="Times New Roman"/>
          <w:sz w:val="24"/>
          <w:szCs w:val="24"/>
        </w:rPr>
        <w:t xml:space="preserve">атологическая анатомия. Классификация МКБ-10.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>Клиника. Диагностика,</w:t>
      </w:r>
      <w:r w:rsidRPr="00F7076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р</w:t>
      </w:r>
      <w:r w:rsidRPr="00F7076A">
        <w:rPr>
          <w:rFonts w:ascii="Times New Roman" w:hAnsi="Times New Roman" w:cs="Times New Roman"/>
          <w:sz w:val="24"/>
          <w:szCs w:val="24"/>
        </w:rPr>
        <w:t>оль лучевых методов диагностики.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Дифференциальный диагноз. Принципы лечения. </w:t>
      </w:r>
      <w:r w:rsidRPr="00F7076A">
        <w:rPr>
          <w:rFonts w:ascii="Times New Roman" w:hAnsi="Times New Roman" w:cs="Times New Roman"/>
          <w:sz w:val="24"/>
          <w:szCs w:val="24"/>
        </w:rPr>
        <w:t>Методика удаления зубов и корней на нижней челюсти. Инструменты.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остеомиелит челюстей: этиология, патогенез. Патологическая анатомия. Классификация МКБ-10. Клиника острой фазы. Диагностика,  роль методов лучевой диагностики. Дифференциальная диагностика. Принципы лечения.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</w:t>
      </w:r>
      <w:proofErr w:type="spellStart"/>
      <w:r w:rsidRPr="00F7076A">
        <w:rPr>
          <w:rFonts w:ascii="Times New Roman" w:hAnsi="Times New Roman" w:cs="Times New Roman"/>
          <w:spacing w:val="-2"/>
          <w:sz w:val="24"/>
          <w:szCs w:val="24"/>
        </w:rPr>
        <w:t>Одонтогенный</w:t>
      </w:r>
      <w:proofErr w:type="spellEnd"/>
      <w:r w:rsidRPr="00F7076A">
        <w:rPr>
          <w:rFonts w:ascii="Times New Roman" w:hAnsi="Times New Roman" w:cs="Times New Roman"/>
          <w:spacing w:val="-2"/>
          <w:sz w:val="24"/>
          <w:szCs w:val="24"/>
        </w:rPr>
        <w:t xml:space="preserve"> остеомиелит верхней челюсти: этиология, патогенез. Патологическая анатомия. </w:t>
      </w:r>
      <w:r w:rsidRPr="00F7076A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Особенности клинического течения, диагностика, принципы лечения. Методика удаления зубов и корней на верхней челюсти. Инструменты.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остеомиелит нижней челюсти: этиология, патогенез.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 xml:space="preserve">Патологическая анатомия. </w:t>
      </w:r>
      <w:r w:rsidRPr="00F7076A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О</w:t>
      </w:r>
      <w:r w:rsidRPr="00F7076A">
        <w:rPr>
          <w:rFonts w:ascii="Times New Roman" w:hAnsi="Times New Roman" w:cs="Times New Roman"/>
          <w:sz w:val="24"/>
          <w:szCs w:val="24"/>
        </w:rPr>
        <w:t>собенности клинического течения, диагностика, принципы лечения. Методика удаления зубов и корней на нижней челюсти. Инструменты.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Подострая и хроническая стадии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одонтогенного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остеомиелита челюстей: этиология, патогенез, п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 xml:space="preserve">атологическая анатомия. </w:t>
      </w:r>
      <w:r w:rsidRPr="00F7076A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О</w:t>
      </w:r>
      <w:r w:rsidRPr="00F7076A">
        <w:rPr>
          <w:rFonts w:ascii="Times New Roman" w:hAnsi="Times New Roman" w:cs="Times New Roman"/>
          <w:sz w:val="24"/>
          <w:szCs w:val="24"/>
        </w:rPr>
        <w:t>собенности клинического течения, диагностика, принципы лечения. Методика удаления зубов и корней зубов.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Абсцессы челюстно-лицевой области: этиология, патогенез. Классификация МКБ-10. Топографическая анатомия.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lastRenderedPageBreak/>
        <w:t>Патологическая анатомия.</w:t>
      </w:r>
      <w:r w:rsidRPr="00F7076A">
        <w:rPr>
          <w:rFonts w:ascii="Times New Roman" w:hAnsi="Times New Roman" w:cs="Times New Roman"/>
          <w:sz w:val="24"/>
          <w:szCs w:val="24"/>
        </w:rPr>
        <w:t xml:space="preserve"> Дифференциальная диагностика.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 xml:space="preserve"> Особенности клинического +</w:t>
      </w:r>
      <w:r w:rsidRPr="00F7076A">
        <w:rPr>
          <w:rFonts w:ascii="Times New Roman" w:hAnsi="Times New Roman" w:cs="Times New Roman"/>
          <w:sz w:val="24"/>
          <w:szCs w:val="24"/>
        </w:rPr>
        <w:t xml:space="preserve"> выбора  хирургического доступа.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Абсцесс крыловидно-нижнечелюстного пространства: этиология, патогенез. Топографическая анатомия,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F7076A">
        <w:rPr>
          <w:rFonts w:ascii="Times New Roman" w:hAnsi="Times New Roman" w:cs="Times New Roman"/>
          <w:sz w:val="24"/>
          <w:szCs w:val="24"/>
        </w:rPr>
        <w:t xml:space="preserve"> Классификация МКБ-10. Клиника, диагностика, принципы лечения. Обоснование выбора  хирургического доступа.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Абсцесс челюстно-язычного желобка: этиология, патогенез. Топографическая анатомия.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F7076A">
        <w:rPr>
          <w:rFonts w:ascii="Times New Roman" w:hAnsi="Times New Roman" w:cs="Times New Roman"/>
          <w:sz w:val="24"/>
          <w:szCs w:val="24"/>
        </w:rPr>
        <w:t xml:space="preserve"> Классификация МКБ-10. Клиника, диагностика, принципы лечения. Обоснование выбора  хирургического доступа.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Абсцесс языка: этиология, патогенез. Топографическая анатомия. 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F7076A">
        <w:rPr>
          <w:rFonts w:ascii="Times New Roman" w:hAnsi="Times New Roman" w:cs="Times New Roman"/>
          <w:sz w:val="24"/>
          <w:szCs w:val="24"/>
        </w:rPr>
        <w:t xml:space="preserve"> Классификация МКБ-10. Клиника, диагностика, принципы лечения. Обоснование выбора  хирургического доступа.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Абсцесс подвисочной ямки: этиология, патогенез. Топографическая анатомия. 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F7076A">
        <w:rPr>
          <w:rFonts w:ascii="Times New Roman" w:hAnsi="Times New Roman" w:cs="Times New Roman"/>
          <w:sz w:val="24"/>
          <w:szCs w:val="24"/>
        </w:rPr>
        <w:t xml:space="preserve"> Классификация МКБ-10. Клиника, диагностика, принципы лечения. Обоснование выбора  хирургического доступа.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Абсцесс подглазничной области: этиология, патогенез. Топографическая анатомия. 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F7076A">
        <w:rPr>
          <w:rFonts w:ascii="Times New Roman" w:hAnsi="Times New Roman" w:cs="Times New Roman"/>
          <w:sz w:val="24"/>
          <w:szCs w:val="24"/>
        </w:rPr>
        <w:t xml:space="preserve"> Классификация МКБ-10. Клиника, диагностика, принципы лечения. Обоснование выбора  хирургического доступа.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Абсцесс щечной области: этиология, патогенез. Топографическая анатомия. 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F7076A">
        <w:rPr>
          <w:rFonts w:ascii="Times New Roman" w:hAnsi="Times New Roman" w:cs="Times New Roman"/>
          <w:sz w:val="24"/>
          <w:szCs w:val="24"/>
        </w:rPr>
        <w:t xml:space="preserve"> Классификация МКБ-10. Клиника, диагностика, принципы лечения. Обоснование выбора  хирургического доступа.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Методы ведения медицинской        учетно-отчетной  документации   в медицинских  стоматологических организациях. </w:t>
      </w:r>
      <w:r w:rsidRPr="00F7076A">
        <w:rPr>
          <w:rFonts w:ascii="Times New Roman" w:eastAsia="Times New Roman" w:hAnsi="Times New Roman" w:cs="Times New Roman"/>
          <w:sz w:val="24"/>
          <w:szCs w:val="24"/>
        </w:rPr>
        <w:t>Протоколы ведения больных (болезни периодонта).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Этиология, патогенез.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лимфаденит,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аденофлегмона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. Топографическая анатомия.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F7076A">
        <w:rPr>
          <w:rFonts w:ascii="Times New Roman" w:hAnsi="Times New Roman" w:cs="Times New Roman"/>
          <w:sz w:val="24"/>
          <w:szCs w:val="24"/>
        </w:rPr>
        <w:t xml:space="preserve">  Классификация МКБ-10. Клиника, диагностика, принципы лечения. Дифференциальная диагностика неспецифических лимфаденитов лица и шеи со специфическими поражениями лимфатических узлов.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Болезни прорезывания зубов: этиология, патогенез. Классификация по МКБ-10. </w:t>
      </w:r>
      <w:r w:rsidRPr="00F7076A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F7076A">
        <w:rPr>
          <w:rFonts w:ascii="Times New Roman" w:hAnsi="Times New Roman" w:cs="Times New Roman"/>
          <w:sz w:val="24"/>
          <w:szCs w:val="24"/>
        </w:rPr>
        <w:t xml:space="preserve"> Классификация МКБ-10.  Клиника. Диагностика. Дифференциальная диагностика. Хирургические методы лечения. Показания. Обоснование выбора  хирургического доступа.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Ретромолярный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периостит: этиология, патогенез.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Клиника. Принципы лечения. </w:t>
      </w:r>
      <w:r w:rsidRPr="00F7076A"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F7076A">
        <w:rPr>
          <w:rFonts w:ascii="Times New Roman" w:hAnsi="Times New Roman" w:cs="Times New Roman"/>
          <w:spacing w:val="-12"/>
          <w:sz w:val="24"/>
          <w:szCs w:val="24"/>
        </w:rPr>
        <w:t xml:space="preserve">Ретенция и </w:t>
      </w:r>
      <w:proofErr w:type="spellStart"/>
      <w:r w:rsidRPr="00F7076A">
        <w:rPr>
          <w:rFonts w:ascii="Times New Roman" w:hAnsi="Times New Roman" w:cs="Times New Roman"/>
          <w:spacing w:val="-12"/>
          <w:sz w:val="24"/>
          <w:szCs w:val="24"/>
        </w:rPr>
        <w:t>дистопия</w:t>
      </w:r>
      <w:proofErr w:type="spellEnd"/>
      <w:r w:rsidRPr="00F7076A">
        <w:rPr>
          <w:rFonts w:ascii="Times New Roman" w:hAnsi="Times New Roman" w:cs="Times New Roman"/>
          <w:spacing w:val="-12"/>
          <w:sz w:val="24"/>
          <w:szCs w:val="24"/>
        </w:rPr>
        <w:t xml:space="preserve"> зуба. Клиника, лечение. Особенности удаления отдельных групп  </w:t>
      </w:r>
      <w:proofErr w:type="spellStart"/>
      <w:r w:rsidRPr="00F7076A">
        <w:rPr>
          <w:rFonts w:ascii="Times New Roman" w:hAnsi="Times New Roman" w:cs="Times New Roman"/>
          <w:spacing w:val="-12"/>
          <w:sz w:val="24"/>
          <w:szCs w:val="24"/>
        </w:rPr>
        <w:t>ретенированных</w:t>
      </w:r>
      <w:proofErr w:type="spellEnd"/>
      <w:r w:rsidRPr="00F7076A">
        <w:rPr>
          <w:rFonts w:ascii="Times New Roman" w:hAnsi="Times New Roman" w:cs="Times New Roman"/>
          <w:spacing w:val="-12"/>
          <w:sz w:val="24"/>
          <w:szCs w:val="24"/>
        </w:rPr>
        <w:t xml:space="preserve">  и </w:t>
      </w:r>
      <w:proofErr w:type="spellStart"/>
      <w:r w:rsidRPr="00F7076A">
        <w:rPr>
          <w:rFonts w:ascii="Times New Roman" w:hAnsi="Times New Roman" w:cs="Times New Roman"/>
          <w:spacing w:val="-12"/>
          <w:sz w:val="24"/>
          <w:szCs w:val="24"/>
        </w:rPr>
        <w:t>дистопированных</w:t>
      </w:r>
      <w:proofErr w:type="spellEnd"/>
      <w:r w:rsidRPr="00F7076A">
        <w:rPr>
          <w:rFonts w:ascii="Times New Roman" w:hAnsi="Times New Roman" w:cs="Times New Roman"/>
          <w:spacing w:val="-12"/>
          <w:sz w:val="24"/>
          <w:szCs w:val="24"/>
        </w:rPr>
        <w:t xml:space="preserve"> зубов. Обоснование хирургического доступа для удаления третьего нижнего моляра при его ретенции.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верхнечелюстной синусит: этиология, патогенез. Классификация МКБ-10. 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Клиника. Диагностика, дифференциальная диагностика, роль лучевых методов диагностики. Принципы лечения.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Хронический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верхнечелюстной синусит: этиология, патогенез.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Этиология, патогенез. </w:t>
      </w:r>
      <w:r w:rsidRPr="00F7076A">
        <w:rPr>
          <w:rFonts w:ascii="Times New Roman" w:hAnsi="Times New Roman" w:cs="Times New Roman"/>
          <w:sz w:val="24"/>
          <w:szCs w:val="24"/>
        </w:rPr>
        <w:t xml:space="preserve">Классификация МКБ-10. 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>Клиника. Диагностика, дифференциальная диагностика, роль лучевых методов диагностики. Принципы лечения.</w:t>
      </w:r>
      <w:proofErr w:type="gramStart"/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.</w:t>
      </w:r>
      <w:proofErr w:type="gramEnd"/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napToGrid w:val="0"/>
          <w:sz w:val="24"/>
          <w:szCs w:val="24"/>
        </w:rPr>
        <w:t>Перфорация и свищ верхнечелюстного синуса. Причины. Клиника, диагностика, тактика врача при перфорации верхнечелюстного синуса, способы оперативного закрытия перфорации.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Фурункул, карбункул лица. Рожистое воспаление лица.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Этиология, патогенез. </w:t>
      </w:r>
      <w:r w:rsidRPr="00F7076A">
        <w:rPr>
          <w:rFonts w:ascii="Times New Roman" w:hAnsi="Times New Roman" w:cs="Times New Roman"/>
          <w:sz w:val="24"/>
          <w:szCs w:val="24"/>
        </w:rPr>
        <w:t xml:space="preserve">Классификация МКБ-10. 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>Клиника. Диагностика. Принципы лечения.</w:t>
      </w:r>
      <w:r w:rsidRPr="00F7076A">
        <w:rPr>
          <w:rFonts w:ascii="Times New Roman" w:hAnsi="Times New Roman" w:cs="Times New Roman"/>
          <w:sz w:val="24"/>
          <w:szCs w:val="24"/>
        </w:rPr>
        <w:t xml:space="preserve"> Актиномикоз челюстно-лицевой области.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Этиология, патогенез. </w:t>
      </w:r>
      <w:r w:rsidRPr="00F7076A">
        <w:rPr>
          <w:rFonts w:ascii="Times New Roman" w:hAnsi="Times New Roman" w:cs="Times New Roman"/>
          <w:sz w:val="24"/>
          <w:szCs w:val="24"/>
        </w:rPr>
        <w:t xml:space="preserve">Классификация МКБ-10. 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Клиника. Диагностика, дифференциальная диагностика. Принципы лечения.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lastRenderedPageBreak/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заболевани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, определение, этиология, патогенез. Пути распространения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одонтогенной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гнойной инфекции.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инфекция: этиология, патогенез. Дифференциальная диагностика абсцесса  крыловидно-нижнечелюстного пространства, челюстно-язычного желобка, окологлоточного пространства и корня языка.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Противомикробная  терапия в амбулаторной хирургической стоматологии.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Основные клинические проявления ВИЧ-инфекции, сифилиса, туберкулеза в челюстно-лицевой области. Профилактические меры врача-стоматолога. Особенности        сбора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высокопатологенных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     биологических  материалов, меры     предосторожности. Применение  методов асептики  и   антисептики, в лабораторно-диагностических и лечебных целях.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инфекция. Определение острых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одонтогенных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заболеваний. Местное лечение гнойных ран в зависимости от стадии раневого процесса</w:t>
      </w:r>
      <w:proofErr w:type="gramStart"/>
      <w:r w:rsidRPr="00F7076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Этиология. Патогенез. Фазы течения раневого процесса при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одонтогенной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инфекции.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Style w:val="fontstyle01"/>
          <w:sz w:val="24"/>
          <w:szCs w:val="24"/>
        </w:rPr>
      </w:pPr>
      <w:r w:rsidRPr="00F7076A">
        <w:rPr>
          <w:rStyle w:val="fontstyle01"/>
          <w:sz w:val="24"/>
          <w:szCs w:val="24"/>
        </w:rPr>
        <w:t>Особенности операций в полости рта. Подготовка больного и</w:t>
      </w:r>
      <w:r w:rsidRPr="00F7076A">
        <w:rPr>
          <w:rFonts w:ascii="Times New Roman" w:hAnsi="Times New Roman" w:cs="Times New Roman"/>
          <w:sz w:val="24"/>
          <w:szCs w:val="24"/>
        </w:rPr>
        <w:br/>
      </w:r>
      <w:r w:rsidRPr="00F7076A">
        <w:rPr>
          <w:rStyle w:val="fontstyle01"/>
          <w:sz w:val="24"/>
          <w:szCs w:val="24"/>
        </w:rPr>
        <w:t>обработка операционного поля. Рассечение тканей при воспалительных процессах полости рта.  Методика проведения.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Style w:val="fontstyle01"/>
          <w:sz w:val="24"/>
          <w:szCs w:val="24"/>
        </w:rPr>
      </w:pPr>
      <w:r w:rsidRPr="00F7076A">
        <w:rPr>
          <w:rStyle w:val="fontstyle01"/>
          <w:sz w:val="24"/>
          <w:szCs w:val="24"/>
        </w:rPr>
        <w:t xml:space="preserve">Показания к удалению </w:t>
      </w:r>
      <w:proofErr w:type="spellStart"/>
      <w:r w:rsidRPr="00F7076A">
        <w:rPr>
          <w:rStyle w:val="fontstyle01"/>
          <w:sz w:val="24"/>
          <w:szCs w:val="24"/>
        </w:rPr>
        <w:t>ретенированного</w:t>
      </w:r>
      <w:proofErr w:type="spellEnd"/>
      <w:r w:rsidRPr="00F7076A">
        <w:rPr>
          <w:rStyle w:val="fontstyle01"/>
          <w:sz w:val="24"/>
          <w:szCs w:val="24"/>
        </w:rPr>
        <w:t xml:space="preserve">, </w:t>
      </w:r>
      <w:proofErr w:type="spellStart"/>
      <w:r w:rsidRPr="00F7076A">
        <w:rPr>
          <w:rStyle w:val="fontstyle01"/>
          <w:sz w:val="24"/>
          <w:szCs w:val="24"/>
        </w:rPr>
        <w:t>дистопированного</w:t>
      </w:r>
      <w:proofErr w:type="spellEnd"/>
      <w:r w:rsidRPr="00F7076A">
        <w:rPr>
          <w:rStyle w:val="fontstyle01"/>
          <w:sz w:val="24"/>
          <w:szCs w:val="24"/>
        </w:rPr>
        <w:t xml:space="preserve"> зуба.</w:t>
      </w:r>
      <w:r w:rsidRPr="00F707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7076A">
        <w:rPr>
          <w:rStyle w:val="fontstyle01"/>
          <w:sz w:val="24"/>
          <w:szCs w:val="24"/>
        </w:rPr>
        <w:t xml:space="preserve">Особенности удаления </w:t>
      </w:r>
      <w:proofErr w:type="spellStart"/>
      <w:r w:rsidRPr="00F7076A">
        <w:rPr>
          <w:rStyle w:val="fontstyle01"/>
          <w:sz w:val="24"/>
          <w:szCs w:val="24"/>
        </w:rPr>
        <w:t>ретенированных</w:t>
      </w:r>
      <w:proofErr w:type="spellEnd"/>
      <w:r w:rsidRPr="00F7076A">
        <w:rPr>
          <w:rStyle w:val="fontstyle01"/>
          <w:sz w:val="24"/>
          <w:szCs w:val="24"/>
        </w:rPr>
        <w:t xml:space="preserve"> зубов на верхней и нижней</w:t>
      </w:r>
      <w:r w:rsidRPr="00F7076A">
        <w:rPr>
          <w:rFonts w:ascii="Times New Roman" w:hAnsi="Times New Roman" w:cs="Times New Roman"/>
          <w:sz w:val="24"/>
          <w:szCs w:val="24"/>
        </w:rPr>
        <w:br/>
      </w:r>
      <w:r w:rsidRPr="00F7076A">
        <w:rPr>
          <w:rStyle w:val="fontstyle01"/>
          <w:sz w:val="24"/>
          <w:szCs w:val="24"/>
        </w:rPr>
        <w:t>челюстях.</w:t>
      </w:r>
      <w:proofErr w:type="gramEnd"/>
      <w:r w:rsidRPr="00F7076A">
        <w:rPr>
          <w:rStyle w:val="fontstyle01"/>
          <w:sz w:val="24"/>
          <w:szCs w:val="24"/>
        </w:rPr>
        <w:t xml:space="preserve"> Клинические рекомендации при диагнозе «Перикоронит».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Style w:val="fontstyle01"/>
          <w:sz w:val="24"/>
          <w:szCs w:val="24"/>
        </w:rPr>
      </w:pPr>
      <w:r w:rsidRPr="00F7076A">
        <w:rPr>
          <w:rStyle w:val="fontstyle01"/>
          <w:sz w:val="24"/>
          <w:szCs w:val="24"/>
        </w:rPr>
        <w:t xml:space="preserve">Заживление лунки после удаления зуба. Методы оптимизации </w:t>
      </w:r>
      <w:proofErr w:type="spellStart"/>
      <w:r w:rsidRPr="00F7076A">
        <w:rPr>
          <w:rStyle w:val="fontstyle01"/>
          <w:sz w:val="24"/>
          <w:szCs w:val="24"/>
        </w:rPr>
        <w:t>репаративного</w:t>
      </w:r>
      <w:proofErr w:type="spellEnd"/>
      <w:r w:rsidRPr="00F7076A">
        <w:rPr>
          <w:rStyle w:val="fontstyle01"/>
          <w:sz w:val="24"/>
          <w:szCs w:val="24"/>
        </w:rPr>
        <w:t xml:space="preserve"> </w:t>
      </w:r>
      <w:proofErr w:type="spellStart"/>
      <w:r w:rsidRPr="00F7076A">
        <w:rPr>
          <w:rStyle w:val="fontstyle01"/>
          <w:sz w:val="24"/>
          <w:szCs w:val="24"/>
        </w:rPr>
        <w:t>остеогенеза</w:t>
      </w:r>
      <w:proofErr w:type="spellEnd"/>
      <w:r w:rsidRPr="00F7076A">
        <w:rPr>
          <w:rStyle w:val="fontstyle01"/>
          <w:sz w:val="24"/>
          <w:szCs w:val="24"/>
        </w:rPr>
        <w:t xml:space="preserve"> в амбулаторной стоматологии.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pacing w:val="-8"/>
          <w:sz w:val="24"/>
          <w:szCs w:val="24"/>
        </w:rPr>
        <w:t>Цистэктомия</w:t>
      </w:r>
      <w:proofErr w:type="spellEnd"/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 и </w:t>
      </w:r>
      <w:proofErr w:type="spellStart"/>
      <w:r w:rsidRPr="00F7076A">
        <w:rPr>
          <w:rFonts w:ascii="Times New Roman" w:hAnsi="Times New Roman" w:cs="Times New Roman"/>
          <w:spacing w:val="-8"/>
          <w:sz w:val="24"/>
          <w:szCs w:val="24"/>
        </w:rPr>
        <w:t>цистотомия</w:t>
      </w:r>
      <w:proofErr w:type="spellEnd"/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. </w:t>
      </w:r>
      <w:r w:rsidRPr="00F7076A">
        <w:rPr>
          <w:rFonts w:ascii="Times New Roman" w:hAnsi="Times New Roman" w:cs="Times New Roman"/>
          <w:sz w:val="24"/>
          <w:szCs w:val="24"/>
        </w:rPr>
        <w:t>Показания, противопоказания, методика проведения, осложнения. Виды разрезов, обоснование выбора, положительные и отрицательные характеристики.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Понятие. Классификация воспалительных заболеваний челюстно-лицевой области. Этиология. </w:t>
      </w:r>
      <w:proofErr w:type="gramStart"/>
      <w:r w:rsidRPr="00F7076A">
        <w:rPr>
          <w:rFonts w:ascii="Times New Roman" w:hAnsi="Times New Roman" w:cs="Times New Roman"/>
          <w:sz w:val="24"/>
          <w:szCs w:val="24"/>
        </w:rPr>
        <w:t>Факторы</w:t>
      </w:r>
      <w:proofErr w:type="gramEnd"/>
      <w:r w:rsidRPr="00F7076A">
        <w:rPr>
          <w:rFonts w:ascii="Times New Roman" w:hAnsi="Times New Roman" w:cs="Times New Roman"/>
          <w:sz w:val="24"/>
          <w:szCs w:val="24"/>
        </w:rPr>
        <w:t xml:space="preserve"> способствующие обострению хронической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одонтогенной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инфекции. Особенности течения остеомиелитического процесса на верхней и нижней челюсти.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Современные представления о патогенезе остеомиелита челюстей. Теории Боброва </w:t>
      </w:r>
      <w:proofErr w:type="gramStart"/>
      <w:r w:rsidRPr="00F7076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F7076A">
        <w:rPr>
          <w:rFonts w:ascii="Times New Roman" w:hAnsi="Times New Roman" w:cs="Times New Roman"/>
          <w:sz w:val="24"/>
          <w:szCs w:val="24"/>
        </w:rPr>
        <w:t>екслера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, С.М.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Дерижанова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>, Г.И. Семенченко. Патологическая анатомия. Классификация по Лукьяненко, Шаргородскому. Классификация МКБ-10.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Клиническая и рентгенологическая картина различных форм  </w:t>
      </w: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одонтогенного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остеомиелита (секвестрирующая, гиперпластическая, первично-хроническая), дифференциальная диагностика.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Топографическая анатомия подвисочной ямки. Пути распространения инфекции при абсцессе подвисочной ямки.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 xml:space="preserve"> Топографическая анатомия крыловидно-нижнечелюстного пространства. Пути распространения инфекции при абсцессе крыловидно-нижнечелюстного пространства.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Топографическая анатомия щечной области. Пути распространения инфекции при абсцессе щечной области.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Топографическая анатомия подглазничной области. Пути распространения инфекции при абсцессе подглазничной области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Топографическая анатомия подъязычной области и челюстно-язычного желобка. Пути распространения инфекции при абсцессе  челюстно-язычного желобка.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76A">
        <w:rPr>
          <w:rFonts w:ascii="Times New Roman" w:hAnsi="Times New Roman" w:cs="Times New Roman"/>
          <w:sz w:val="24"/>
          <w:szCs w:val="24"/>
        </w:rPr>
        <w:t>Топографическая анатомия подвисочной ямки. Пути распространения инфекции при абсцессе подвисочной ямки.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заболевания, определение. Острый гнойный периостит верхней челюсти в области твердого неба. Этиология,  патогенез,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>п</w:t>
      </w:r>
      <w:r w:rsidRPr="00F7076A">
        <w:rPr>
          <w:rFonts w:ascii="Times New Roman" w:hAnsi="Times New Roman" w:cs="Times New Roman"/>
          <w:sz w:val="24"/>
          <w:szCs w:val="24"/>
        </w:rPr>
        <w:t xml:space="preserve">атологическая анатомия. 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>Клиника. Диагностика,</w:t>
      </w:r>
      <w:r w:rsidRPr="00F7076A">
        <w:rPr>
          <w:rFonts w:ascii="Times New Roman" w:hAnsi="Times New Roman" w:cs="Times New Roman"/>
          <w:spacing w:val="1"/>
          <w:sz w:val="24"/>
          <w:szCs w:val="24"/>
        </w:rPr>
        <w:t xml:space="preserve"> п</w:t>
      </w:r>
      <w:r w:rsidRPr="00F7076A">
        <w:rPr>
          <w:rFonts w:ascii="Times New Roman" w:hAnsi="Times New Roman" w:cs="Times New Roman"/>
          <w:spacing w:val="-8"/>
          <w:sz w:val="24"/>
          <w:szCs w:val="24"/>
        </w:rPr>
        <w:t xml:space="preserve">ринципы лечения. </w:t>
      </w:r>
    </w:p>
    <w:p w:rsidR="00F7076A" w:rsidRPr="00F7076A" w:rsidRDefault="00F7076A" w:rsidP="00F7076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076A">
        <w:rPr>
          <w:rFonts w:ascii="Times New Roman" w:hAnsi="Times New Roman" w:cs="Times New Roman"/>
          <w:sz w:val="24"/>
          <w:szCs w:val="24"/>
        </w:rPr>
        <w:t>Одонтогенная</w:t>
      </w:r>
      <w:proofErr w:type="spellEnd"/>
      <w:r w:rsidRPr="00F7076A">
        <w:rPr>
          <w:rFonts w:ascii="Times New Roman" w:hAnsi="Times New Roman" w:cs="Times New Roman"/>
          <w:sz w:val="24"/>
          <w:szCs w:val="24"/>
        </w:rPr>
        <w:t xml:space="preserve"> инфекция. Принципы патогенетической медикаментозной терапии.</w:t>
      </w:r>
    </w:p>
    <w:p w:rsidR="00F7076A" w:rsidRPr="00F7076A" w:rsidRDefault="00F7076A" w:rsidP="00F7076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sectPr w:rsidR="00F7076A" w:rsidRPr="00F7076A" w:rsidSect="00755C30">
      <w:pgSz w:w="11906" w:h="16838"/>
      <w:pgMar w:top="907" w:right="737" w:bottom="90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6666B"/>
    <w:multiLevelType w:val="hybridMultilevel"/>
    <w:tmpl w:val="1508237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960864"/>
    <w:multiLevelType w:val="hybridMultilevel"/>
    <w:tmpl w:val="5A6AF4AA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47590"/>
    <w:rsid w:val="000558F3"/>
    <w:rsid w:val="000717F2"/>
    <w:rsid w:val="00077D2C"/>
    <w:rsid w:val="000F3B41"/>
    <w:rsid w:val="001B5FE9"/>
    <w:rsid w:val="003D0BF4"/>
    <w:rsid w:val="0040169F"/>
    <w:rsid w:val="00402D64"/>
    <w:rsid w:val="00475615"/>
    <w:rsid w:val="005037C4"/>
    <w:rsid w:val="006471E5"/>
    <w:rsid w:val="00654780"/>
    <w:rsid w:val="00664A81"/>
    <w:rsid w:val="006E25B8"/>
    <w:rsid w:val="00755C30"/>
    <w:rsid w:val="007709B4"/>
    <w:rsid w:val="007F001D"/>
    <w:rsid w:val="0081036D"/>
    <w:rsid w:val="008B710F"/>
    <w:rsid w:val="008E65DA"/>
    <w:rsid w:val="009E7057"/>
    <w:rsid w:val="00AF13F7"/>
    <w:rsid w:val="00B3103E"/>
    <w:rsid w:val="00B47590"/>
    <w:rsid w:val="00B9273E"/>
    <w:rsid w:val="00CA441B"/>
    <w:rsid w:val="00CB2A7F"/>
    <w:rsid w:val="00D101AC"/>
    <w:rsid w:val="00D54650"/>
    <w:rsid w:val="00DC3D51"/>
    <w:rsid w:val="00DE70C5"/>
    <w:rsid w:val="00E23B3E"/>
    <w:rsid w:val="00F0242C"/>
    <w:rsid w:val="00F70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unhideWhenUsed/>
    <w:rsid w:val="00B4759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uiPriority w:val="99"/>
    <w:semiHidden/>
    <w:rsid w:val="00B47590"/>
  </w:style>
  <w:style w:type="character" w:customStyle="1" w:styleId="1">
    <w:name w:val="Основной текст с отступом Знак1"/>
    <w:basedOn w:val="a0"/>
    <w:link w:val="a3"/>
    <w:locked/>
    <w:rsid w:val="00B4759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F0242C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475615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6">
    <w:name w:val="List Paragraph"/>
    <w:basedOn w:val="a"/>
    <w:uiPriority w:val="34"/>
    <w:qFormat/>
    <w:rsid w:val="00B310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9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2601</Words>
  <Characters>14828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8</cp:revision>
  <dcterms:created xsi:type="dcterms:W3CDTF">2020-12-04T08:13:00Z</dcterms:created>
  <dcterms:modified xsi:type="dcterms:W3CDTF">2023-12-17T12:50:00Z</dcterms:modified>
</cp:coreProperties>
</file>