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F46" w:rsidRDefault="00356F46" w:rsidP="00356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27445" cy="785114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445" cy="785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64580" cy="44132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702" t="87791" r="5702" b="7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noProof/>
          <w:sz w:val="24"/>
          <w:szCs w:val="24"/>
        </w:rPr>
        <w:drawing>
          <wp:inline distT="0" distB="0" distL="0" distR="0">
            <wp:extent cx="5722620" cy="8655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5" t="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65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F46" w:rsidRDefault="00356F46" w:rsidP="00356F4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356F46" w:rsidRDefault="00356F46" w:rsidP="00356F46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46" w:rsidRDefault="00356F4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46" w:rsidRDefault="00356F46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Задания в тестовой форме для в</w:t>
            </w:r>
            <w:r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46" w:rsidRDefault="00356F46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  <w:p w:rsidR="00356F46" w:rsidRDefault="00356F46">
            <w:pPr>
              <w:pStyle w:val="WW-"/>
              <w:spacing w:line="240" w:lineRule="auto"/>
              <w:rPr>
                <w:i/>
                <w:color w:val="auto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18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зачета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Вопросы для собеседования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38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Вопросы для собеседования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Государственную итоговую аттестацию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40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41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45</w:t>
            </w:r>
          </w:p>
        </w:tc>
      </w:tr>
      <w:tr w:rsidR="00356F46" w:rsidTr="00356F4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F46" w:rsidRDefault="00356F46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45</w:t>
            </w:r>
          </w:p>
        </w:tc>
      </w:tr>
    </w:tbl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1.Паспорт фонда оценочных средств</w:t>
      </w:r>
    </w:p>
    <w:p w:rsidR="00356F46" w:rsidRDefault="00356F46" w:rsidP="00356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дисциплине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Современная диагностика в хирургической стоматологии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6F46" w:rsidRDefault="00356F46" w:rsidP="00356F4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индекс 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.В.ДЭ.03.02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58"/>
        <w:gridCol w:w="3289"/>
        <w:gridCol w:w="2806"/>
        <w:gridCol w:w="2818"/>
      </w:tblGrid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 единицы дисциплины*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14"/>
              </w:rPr>
              <w:t>Код контролируемой компетенции (или ее части)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56F46" w:rsidRDefault="00356F4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Конусно-лучевая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мультиспральная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компьютерная томография челюстно-лицевой области.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Вл.20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4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Магнитно-резонансная томография челюстно-лицевой области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6</w:t>
            </w:r>
          </w:p>
        </w:tc>
      </w:tr>
      <w:tr w:rsidR="00356F46" w:rsidTr="00356F46">
        <w:trPr>
          <w:trHeight w:val="111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Ультразвуковая диагностика челюстно-лицевой области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Вл.20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 xml:space="preserve">Ситуационные задачи.3 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shd w:val="clear" w:color="auto" w:fill="FFFFFF"/>
              </w:rPr>
              <w:t>Электромиография жевательных и мимических мышц,</w:t>
            </w:r>
            <w:r>
              <w:rPr>
                <w:bCs/>
                <w:color w:val="000000"/>
                <w:sz w:val="24"/>
                <w:szCs w:val="24"/>
              </w:rPr>
              <w:t xml:space="preserve"> методика проведения и анализ результатов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20.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4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spacing w:val="-8"/>
                <w:sz w:val="24"/>
                <w:szCs w:val="24"/>
              </w:rPr>
            </w:pPr>
            <w:r>
              <w:rPr>
                <w:bCs/>
                <w:spacing w:val="-8"/>
                <w:sz w:val="24"/>
                <w:szCs w:val="24"/>
              </w:rPr>
              <w:t>Ультразвуковая допплерография</w:t>
            </w:r>
            <w:r>
              <w:rPr>
                <w:spacing w:val="-8"/>
                <w:sz w:val="24"/>
                <w:szCs w:val="24"/>
              </w:rPr>
              <w:t xml:space="preserve"> челюстно-лицевой области,</w:t>
            </w:r>
            <w:r>
              <w:rPr>
                <w:bCs/>
                <w:spacing w:val="-8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pacing w:val="-8"/>
                <w:sz w:val="24"/>
                <w:szCs w:val="24"/>
              </w:rPr>
              <w:t>методика проведения и анализ результатов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20.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 xml:space="preserve">Вопросы по темам 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3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Компьютерная капилляроскопия слизистой оболочки полости рта, </w:t>
            </w:r>
            <w:r>
              <w:rPr>
                <w:bCs/>
                <w:color w:val="000000"/>
                <w:sz w:val="24"/>
                <w:szCs w:val="24"/>
              </w:rPr>
              <w:t>методика проведения и анализ результатов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Вл.20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3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Аутофлюоресцентная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хемилюминисцентная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стоматоскопия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:  методика проведения и анализ результатов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Вл.20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3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rPr>
                <w:bCs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Оптическая когерентная томография, методика проведения и анализ результатов.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Вл.20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lastRenderedPageBreak/>
              <w:t>Задания в тестовой форме 20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 6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 3</w:t>
            </w:r>
          </w:p>
        </w:tc>
      </w:tr>
      <w:tr w:rsidR="00356F46" w:rsidTr="00356F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9, 10, 14, 16. 17, 18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7, 10, 11, 17,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Вл.. 6, 14, 16, 19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17, 18, 19, 20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Ум.26</w:t>
            </w:r>
          </w:p>
          <w:p w:rsidR="00356F46" w:rsidRDefault="00356F46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Вл.20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contextualSpacing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Тестовый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 xml:space="preserve"> задания № 60</w:t>
            </w:r>
          </w:p>
          <w:p w:rsidR="00356F46" w:rsidRDefault="00356F46">
            <w:pPr>
              <w:contextualSpacing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</w:p>
          <w:p w:rsidR="00356F46" w:rsidRDefault="00356F46">
            <w:pPr>
              <w:contextualSpacing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Ситуационные задачи № 20</w:t>
            </w:r>
          </w:p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</w:p>
        </w:tc>
      </w:tr>
    </w:tbl>
    <w:p w:rsidR="00356F46" w:rsidRDefault="00356F46" w:rsidP="00356F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Для контроля освоения дисциплины  в соответствии с учебным планом предусмотрен зачет.</w:t>
      </w:r>
    </w:p>
    <w:p w:rsidR="00356F46" w:rsidRDefault="00356F46" w:rsidP="00356F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2.Перечень оценочных средств по дисциплине 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Современная диагностика  в хирургической стоматологии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56F46" w:rsidRDefault="00356F46" w:rsidP="00356F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40"/>
        <w:gridCol w:w="2021"/>
        <w:gridCol w:w="5485"/>
        <w:gridCol w:w="1978"/>
      </w:tblGrid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Система стандартизированных заданий, позволяющая автоматизировать процедуру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Фонд </w:t>
            </w:r>
          </w:p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тестовых </w:t>
            </w:r>
          </w:p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заданий</w:t>
            </w:r>
          </w:p>
        </w:tc>
      </w:tr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обучающимся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темы, связанные с изучаемой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дисциплиной, и рассчитанное на выяснение объема знаний обучающегося по определенному разделу, теме, проблеме и т.п.</w:t>
            </w:r>
            <w:proofErr w:type="gramEnd"/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Вопросы по темам/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разделам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дисциплины</w:t>
            </w:r>
          </w:p>
        </w:tc>
      </w:tr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Доклад,</w:t>
            </w: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сообщение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докладов, сообщений</w:t>
            </w:r>
          </w:p>
        </w:tc>
      </w:tr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рефератов</w:t>
            </w:r>
          </w:p>
        </w:tc>
      </w:tr>
      <w:tr w:rsidR="00356F46" w:rsidTr="00356F46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F46" w:rsidRDefault="00356F46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5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:rsidR="00356F46" w:rsidRDefault="00356F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F46" w:rsidRDefault="00356F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Перечень ситуационных задач</w:t>
            </w:r>
          </w:p>
        </w:tc>
      </w:tr>
    </w:tbl>
    <w:p w:rsidR="00356F46" w:rsidRDefault="00356F46" w:rsidP="00356F4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356F46" w:rsidRDefault="00356F46" w:rsidP="00356F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5DC0" w:rsidRDefault="00B75DC0"/>
    <w:sectPr w:rsidR="00B75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5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60C"/>
    <w:rsid w:val="00356F46"/>
    <w:rsid w:val="00B75DC0"/>
    <w:rsid w:val="00ED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356F4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56F4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56F4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rsid w:val="00356F4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356F4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F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356F4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56F4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56F4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rsid w:val="00356F4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356F4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F4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722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Angel</cp:lastModifiedBy>
  <cp:revision>2</cp:revision>
  <dcterms:created xsi:type="dcterms:W3CDTF">2026-04-23T14:36:00Z</dcterms:created>
  <dcterms:modified xsi:type="dcterms:W3CDTF">2026-04-23T14:36:00Z</dcterms:modified>
</cp:coreProperties>
</file>