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F35" w:rsidRDefault="00BB2C63" w:rsidP="00C76F35">
      <w:pPr>
        <w:pStyle w:val="Default"/>
        <w:keepNext/>
        <w:keepLines/>
        <w:pBdr>
          <w:bar w:val="single" w:sz="4" w:color="auto"/>
        </w:pBdr>
        <w:rPr>
          <w:sz w:val="32"/>
          <w:szCs w:val="32"/>
        </w:rPr>
      </w:pPr>
      <w:r>
        <w:rPr>
          <w:sz w:val="32"/>
          <w:szCs w:val="32"/>
        </w:rPr>
        <w:t>Примерные тесты к разделу Болезни</w:t>
      </w:r>
      <w:r w:rsidR="00C76F35" w:rsidRPr="00511F8A">
        <w:rPr>
          <w:sz w:val="32"/>
          <w:szCs w:val="32"/>
        </w:rPr>
        <w:t xml:space="preserve"> слюнных желез</w:t>
      </w:r>
    </w:p>
    <w:p w:rsidR="00BB2C63" w:rsidRPr="00511F8A" w:rsidRDefault="00BB2C63" w:rsidP="00C76F35">
      <w:pPr>
        <w:pStyle w:val="Default"/>
        <w:keepNext/>
        <w:keepLines/>
        <w:pBdr>
          <w:bar w:val="single" w:sz="4" w:color="auto"/>
        </w:pBdr>
        <w:rPr>
          <w:sz w:val="32"/>
          <w:szCs w:val="32"/>
        </w:rPr>
      </w:pPr>
    </w:p>
    <w:p w:rsidR="00C76F35" w:rsidRPr="00511F8A" w:rsidRDefault="00BB2C63" w:rsidP="00C76F35">
      <w:pPr>
        <w:pStyle w:val="Default"/>
        <w:keepNext/>
        <w:keepLines/>
        <w:rPr>
          <w:sz w:val="23"/>
          <w:szCs w:val="23"/>
        </w:rPr>
      </w:pPr>
      <w:r>
        <w:rPr>
          <w:bCs/>
          <w:sz w:val="23"/>
          <w:szCs w:val="23"/>
        </w:rPr>
        <w:t>1.</w:t>
      </w:r>
      <w:r w:rsidR="00C76F35" w:rsidRPr="00511F8A">
        <w:rPr>
          <w:bCs/>
          <w:sz w:val="23"/>
          <w:szCs w:val="23"/>
        </w:rPr>
        <w:t xml:space="preserve">ДЛЯ СИАЛОАДЕНИТА ВИРУСНОЙ ЭТИОЛОГИИ ХАРАКТЕРНО, ЧТО ИЗ ВЫВОДНОГО ПРОТОКА ПОРАЖЁННОЙ ЖЕЛЕЗЫ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выделяется неизменённая слюна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выделяется густой гной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выделяется слюна с примесью гноя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слюна не выделяется </w:t>
      </w:r>
    </w:p>
    <w:p w:rsidR="00C76F35" w:rsidRPr="00511F8A" w:rsidRDefault="00C76F35" w:rsidP="00C76F35">
      <w:pPr>
        <w:pStyle w:val="Default"/>
        <w:keepNext/>
        <w:keepLines/>
        <w:pBdr>
          <w:bar w:val="single" w:sz="4" w:color="auto"/>
        </w:pBdr>
        <w:rPr>
          <w:sz w:val="28"/>
          <w:szCs w:val="28"/>
        </w:rPr>
      </w:pPr>
    </w:p>
    <w:p w:rsidR="00C76F35" w:rsidRPr="00511F8A" w:rsidRDefault="00BB2C63" w:rsidP="00C76F35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2.</w:t>
      </w:r>
      <w:r w:rsidR="00C76F35" w:rsidRPr="00511F8A">
        <w:rPr>
          <w:bCs/>
          <w:color w:val="auto"/>
          <w:sz w:val="23"/>
          <w:szCs w:val="23"/>
        </w:rPr>
        <w:t xml:space="preserve">ДЛЯ ДИАГНОСТИКИ КОНКРЕМЕНТА В ПРОТОКЕ ПОДНИЖНЕЧЕЛЮСТНОЙ СЛЮННОЙ ЖЕЛЕЗЫ ВЫПОЛНЯЮТ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3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зондирование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3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перкуссию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3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пальпацию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3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рентгенографию </w:t>
      </w:r>
    </w:p>
    <w:p w:rsidR="00C76F35" w:rsidRPr="00511F8A" w:rsidRDefault="00C76F35" w:rsidP="00C76F35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C76F35" w:rsidRPr="00511F8A" w:rsidRDefault="00BB2C63" w:rsidP="00C76F35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3.</w:t>
      </w:r>
      <w:r w:rsidR="00C76F35" w:rsidRPr="00511F8A">
        <w:rPr>
          <w:bCs/>
          <w:color w:val="auto"/>
          <w:sz w:val="23"/>
          <w:szCs w:val="23"/>
        </w:rPr>
        <w:t xml:space="preserve">РЕНТГЕНОГРАФИЧЕСКИМ МЕТОДОМ, ПРИМЕНЯЕМЫМ ДЛЯ ДИАГНОСТИКИ ОНКОЗАБОЛЕВАНИЙ СЛЮННЫХ ЖЕЛЁЗ, ЯВЛЯЕТСЯ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5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ортопантомография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5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лимфография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5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телерентгенография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5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сиалография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C76F35" w:rsidRPr="00511F8A" w:rsidRDefault="00C76F35" w:rsidP="00C76F35">
      <w:pPr>
        <w:pStyle w:val="Default"/>
        <w:keepNext/>
        <w:keepLines/>
        <w:rPr>
          <w:bCs/>
          <w:sz w:val="23"/>
          <w:szCs w:val="23"/>
        </w:rPr>
      </w:pPr>
    </w:p>
    <w:p w:rsidR="00C76F35" w:rsidRPr="00511F8A" w:rsidRDefault="00BB2C63" w:rsidP="00C76F35">
      <w:pPr>
        <w:pStyle w:val="Default"/>
        <w:keepNext/>
        <w:keepLines/>
        <w:rPr>
          <w:sz w:val="23"/>
          <w:szCs w:val="23"/>
        </w:rPr>
      </w:pPr>
      <w:r>
        <w:rPr>
          <w:bCs/>
          <w:sz w:val="23"/>
          <w:szCs w:val="23"/>
        </w:rPr>
        <w:t>4.</w:t>
      </w:r>
      <w:r w:rsidR="00C76F35" w:rsidRPr="00511F8A">
        <w:rPr>
          <w:bCs/>
          <w:sz w:val="23"/>
          <w:szCs w:val="23"/>
        </w:rPr>
        <w:t xml:space="preserve">РЕНТГЕНОКОНТРАСТНОЕ ИССЛЕДОВАНИЕ ОКОЛОУШНОЙ СЛЮННОЙ ЖЕЛЕЗЫ ПРОВОДИТСЯ В ПРОЕКЦИЯХ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7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боковой, прямой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7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передней, задней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7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носолобной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7"/>
        </w:numPr>
        <w:rPr>
          <w:sz w:val="23"/>
          <w:szCs w:val="23"/>
        </w:rPr>
      </w:pPr>
      <w:proofErr w:type="spellStart"/>
      <w:r w:rsidRPr="00511F8A">
        <w:rPr>
          <w:sz w:val="23"/>
          <w:szCs w:val="23"/>
        </w:rPr>
        <w:t>носоподбородочной</w:t>
      </w:r>
      <w:proofErr w:type="spellEnd"/>
      <w:r w:rsidRPr="00511F8A">
        <w:rPr>
          <w:sz w:val="23"/>
          <w:szCs w:val="23"/>
        </w:rPr>
        <w:t xml:space="preserve"> </w:t>
      </w:r>
    </w:p>
    <w:p w:rsidR="00C76F35" w:rsidRPr="00511F8A" w:rsidRDefault="00C76F35" w:rsidP="00C76F35">
      <w:pPr>
        <w:pStyle w:val="Default"/>
        <w:keepNext/>
        <w:keepLines/>
        <w:rPr>
          <w:bCs/>
          <w:sz w:val="23"/>
          <w:szCs w:val="23"/>
        </w:rPr>
      </w:pPr>
    </w:p>
    <w:p w:rsidR="00C76F35" w:rsidRPr="00511F8A" w:rsidRDefault="00BB2C63" w:rsidP="00C76F35">
      <w:pPr>
        <w:pStyle w:val="Default"/>
        <w:keepNext/>
        <w:keepLines/>
        <w:rPr>
          <w:sz w:val="23"/>
          <w:szCs w:val="23"/>
        </w:rPr>
      </w:pPr>
      <w:r>
        <w:rPr>
          <w:bCs/>
          <w:sz w:val="23"/>
          <w:szCs w:val="23"/>
        </w:rPr>
        <w:t>5.</w:t>
      </w:r>
      <w:r w:rsidR="00C76F35" w:rsidRPr="00511F8A">
        <w:rPr>
          <w:bCs/>
          <w:sz w:val="23"/>
          <w:szCs w:val="23"/>
        </w:rPr>
        <w:t xml:space="preserve">ДЛЯ РЕНТГЕНОКОНТРАСТНОГО ИССЛЕДОВАНИЯ ПОДНИЖНЕЧЕЛЮСТНОЙ ЖЕЛЕЗЫ ПРИМЕНЯЕТСЯ ПРОЕКЦИЯ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9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передняя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9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боковая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9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аксиальная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9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косая </w:t>
      </w:r>
    </w:p>
    <w:p w:rsidR="00C76F35" w:rsidRPr="00511F8A" w:rsidRDefault="00C76F35" w:rsidP="00C76F35">
      <w:pPr>
        <w:pStyle w:val="Default"/>
        <w:keepNext/>
        <w:keepLines/>
        <w:rPr>
          <w:bCs/>
          <w:sz w:val="23"/>
          <w:szCs w:val="23"/>
        </w:rPr>
      </w:pPr>
    </w:p>
    <w:p w:rsidR="00C76F35" w:rsidRPr="00511F8A" w:rsidRDefault="00BB2C63" w:rsidP="00C76F35">
      <w:pPr>
        <w:pStyle w:val="Default"/>
        <w:keepNext/>
        <w:keepLines/>
        <w:rPr>
          <w:sz w:val="23"/>
          <w:szCs w:val="23"/>
        </w:rPr>
      </w:pPr>
      <w:r>
        <w:rPr>
          <w:bCs/>
          <w:sz w:val="23"/>
          <w:szCs w:val="23"/>
        </w:rPr>
        <w:t>6.</w:t>
      </w:r>
      <w:r w:rsidR="00C76F35" w:rsidRPr="00511F8A">
        <w:rPr>
          <w:bCs/>
          <w:sz w:val="23"/>
          <w:szCs w:val="23"/>
        </w:rPr>
        <w:t xml:space="preserve">ДЛЯ СИАЛОГРАФИИ ИСПОЛЬЗУЕТСЯ ВОДОНЕРАСТВОРИМОЕ ВЕЩЕСТВО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1"/>
        </w:numPr>
        <w:rPr>
          <w:sz w:val="23"/>
          <w:szCs w:val="23"/>
        </w:rPr>
      </w:pPr>
      <w:proofErr w:type="spellStart"/>
      <w:r w:rsidRPr="00511F8A">
        <w:rPr>
          <w:sz w:val="23"/>
          <w:szCs w:val="23"/>
        </w:rPr>
        <w:t>Верографин</w:t>
      </w:r>
      <w:proofErr w:type="spellEnd"/>
      <w:r w:rsidRPr="00511F8A">
        <w:rPr>
          <w:sz w:val="23"/>
          <w:szCs w:val="23"/>
        </w:rPr>
        <w:t xml:space="preserve">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1"/>
        </w:numPr>
        <w:rPr>
          <w:sz w:val="23"/>
          <w:szCs w:val="23"/>
        </w:rPr>
      </w:pPr>
      <w:proofErr w:type="spellStart"/>
      <w:r w:rsidRPr="00511F8A">
        <w:rPr>
          <w:sz w:val="23"/>
          <w:szCs w:val="23"/>
        </w:rPr>
        <w:t>Кардиотраст</w:t>
      </w:r>
      <w:proofErr w:type="spellEnd"/>
      <w:r w:rsidRPr="00511F8A">
        <w:rPr>
          <w:sz w:val="23"/>
          <w:szCs w:val="23"/>
        </w:rPr>
        <w:t xml:space="preserve">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1"/>
        </w:numPr>
        <w:rPr>
          <w:sz w:val="23"/>
          <w:szCs w:val="23"/>
        </w:rPr>
      </w:pPr>
      <w:proofErr w:type="spellStart"/>
      <w:r w:rsidRPr="00511F8A">
        <w:rPr>
          <w:sz w:val="23"/>
          <w:szCs w:val="23"/>
        </w:rPr>
        <w:t>Йодолипол</w:t>
      </w:r>
      <w:proofErr w:type="spellEnd"/>
      <w:r w:rsidRPr="00511F8A">
        <w:rPr>
          <w:sz w:val="23"/>
          <w:szCs w:val="23"/>
        </w:rPr>
        <w:t xml:space="preserve">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1"/>
        </w:numPr>
        <w:rPr>
          <w:sz w:val="22"/>
          <w:szCs w:val="22"/>
        </w:rPr>
      </w:pPr>
      <w:proofErr w:type="spellStart"/>
      <w:r w:rsidRPr="00511F8A">
        <w:rPr>
          <w:sz w:val="23"/>
          <w:szCs w:val="23"/>
        </w:rPr>
        <w:t>Уротраст</w:t>
      </w:r>
      <w:proofErr w:type="spellEnd"/>
      <w:r w:rsidRPr="00511F8A">
        <w:rPr>
          <w:sz w:val="23"/>
          <w:szCs w:val="23"/>
        </w:rPr>
        <w:t xml:space="preserve"> </w:t>
      </w:r>
    </w:p>
    <w:p w:rsidR="00C76F35" w:rsidRPr="00511F8A" w:rsidRDefault="00C76F35" w:rsidP="00C76F35">
      <w:pPr>
        <w:pStyle w:val="Default"/>
        <w:keepNext/>
        <w:keepLines/>
        <w:rPr>
          <w:color w:val="auto"/>
        </w:rPr>
      </w:pPr>
    </w:p>
    <w:p w:rsidR="00C76F35" w:rsidRPr="00511F8A" w:rsidRDefault="00BB2C63" w:rsidP="00C76F35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7.</w:t>
      </w:r>
      <w:r w:rsidR="00C76F35" w:rsidRPr="00511F8A">
        <w:rPr>
          <w:bCs/>
          <w:color w:val="auto"/>
          <w:sz w:val="23"/>
          <w:szCs w:val="23"/>
        </w:rPr>
        <w:t xml:space="preserve">ПРИ НОРМАЛЬНО ФУНКЦИОНИРУЮЩЕЙ ЖЕЛЕЗЕ </w:t>
      </w:r>
      <w:proofErr w:type="gramStart"/>
      <w:r w:rsidR="00C76F35" w:rsidRPr="00511F8A">
        <w:rPr>
          <w:bCs/>
          <w:color w:val="auto"/>
          <w:sz w:val="23"/>
          <w:szCs w:val="23"/>
        </w:rPr>
        <w:t>ПОСЛЕДНЯЯ</w:t>
      </w:r>
      <w:proofErr w:type="gramEnd"/>
      <w:r w:rsidR="00C76F35" w:rsidRPr="00511F8A">
        <w:rPr>
          <w:bCs/>
          <w:color w:val="auto"/>
          <w:sz w:val="23"/>
          <w:szCs w:val="23"/>
        </w:rPr>
        <w:t xml:space="preserve"> ОСВОБОЖДАЕТСЯ ОТ ВОДОРАСТВОРИМОГО РЕНТГЕНОКОНТРАСТНОГО ВЕЩЕСТВА ЧЕРЕЗ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4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3-5 минут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4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10-20 минут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4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2-3 часа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4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2-3 дня </w:t>
      </w:r>
    </w:p>
    <w:p w:rsidR="00C76F35" w:rsidRDefault="00C76F35" w:rsidP="00C76F35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BB2C63" w:rsidRDefault="00BB2C63" w:rsidP="00C76F35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BB2C63" w:rsidRDefault="00BB2C63" w:rsidP="00C76F35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BB2C63" w:rsidRPr="00511F8A" w:rsidRDefault="00BB2C63" w:rsidP="00C76F35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C76F35" w:rsidRPr="00511F8A" w:rsidRDefault="00BB2C63" w:rsidP="00C76F35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lastRenderedPageBreak/>
        <w:t>8.</w:t>
      </w:r>
      <w:r w:rsidR="00C76F35" w:rsidRPr="00511F8A">
        <w:rPr>
          <w:bCs/>
          <w:color w:val="auto"/>
          <w:sz w:val="23"/>
          <w:szCs w:val="23"/>
        </w:rPr>
        <w:t xml:space="preserve">В ФУНКЦИОНАЛЬНОМ ОТНОШЕНИИ ДЛЯ СИАЛОГРАФИИ БОЛЕЕ ЩАДЯЩИМИ ЯВЛЯЮТСЯ РЕНТГЕНОКОНТРАСТНЫЕ ВЕЩЕСТВА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2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масляные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2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спиртовые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2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водорастворимые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2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щелочные </w:t>
      </w:r>
    </w:p>
    <w:p w:rsidR="00C76F35" w:rsidRPr="00511F8A" w:rsidRDefault="00C76F35" w:rsidP="00C76F35">
      <w:pPr>
        <w:pStyle w:val="Default"/>
        <w:keepNext/>
        <w:keepLines/>
        <w:rPr>
          <w:color w:val="auto"/>
        </w:rPr>
      </w:pPr>
    </w:p>
    <w:p w:rsidR="00C76F35" w:rsidRPr="00511F8A" w:rsidRDefault="00BB2C63" w:rsidP="00C76F35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9.</w:t>
      </w:r>
      <w:r w:rsidR="00C76F35" w:rsidRPr="00511F8A">
        <w:rPr>
          <w:bCs/>
          <w:color w:val="auto"/>
          <w:sz w:val="23"/>
          <w:szCs w:val="23"/>
        </w:rPr>
        <w:t xml:space="preserve">ПАРОТИТОМ ГЕРЦЕНБЕРГА НАЗЫВАЮТ СИАЛОАДЕНИТ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4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контактный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4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лимфогенный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4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бактериальный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4"/>
        </w:numPr>
        <w:rPr>
          <w:color w:val="auto"/>
          <w:sz w:val="23"/>
          <w:szCs w:val="23"/>
        </w:rPr>
      </w:pPr>
      <w:proofErr w:type="gramStart"/>
      <w:r w:rsidRPr="00511F8A">
        <w:rPr>
          <w:color w:val="auto"/>
          <w:sz w:val="23"/>
          <w:szCs w:val="23"/>
        </w:rPr>
        <w:t>вызванный</w:t>
      </w:r>
      <w:proofErr w:type="gramEnd"/>
      <w:r w:rsidRPr="00511F8A">
        <w:rPr>
          <w:color w:val="auto"/>
          <w:sz w:val="23"/>
          <w:szCs w:val="23"/>
        </w:rPr>
        <w:t xml:space="preserve"> вирусом герпеса </w:t>
      </w:r>
    </w:p>
    <w:p w:rsidR="00C76F35" w:rsidRPr="00511F8A" w:rsidRDefault="00C76F35" w:rsidP="00C76F35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C76F35" w:rsidRPr="00511F8A" w:rsidRDefault="00BB2C63" w:rsidP="00C76F35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10.</w:t>
      </w:r>
      <w:r w:rsidR="00C76F35" w:rsidRPr="00511F8A">
        <w:rPr>
          <w:bCs/>
          <w:color w:val="auto"/>
          <w:sz w:val="23"/>
          <w:szCs w:val="23"/>
        </w:rPr>
        <w:t xml:space="preserve">ПРИ СИНДРОМЕ ШЕГРЕНА ВЕДУЩИМ СИМПТОМОМ ЯВЛЯЕТСЯ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6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гиперсаливация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6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ксеростомия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6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боль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6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отёк </w:t>
      </w:r>
    </w:p>
    <w:p w:rsidR="00BB2C63" w:rsidRDefault="00BB2C63" w:rsidP="00C76F35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C76F35" w:rsidRPr="00511F8A" w:rsidRDefault="00BB2C63" w:rsidP="00C76F35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11.</w:t>
      </w:r>
      <w:r w:rsidR="00C76F35" w:rsidRPr="00511F8A">
        <w:rPr>
          <w:bCs/>
          <w:color w:val="auto"/>
          <w:sz w:val="23"/>
          <w:szCs w:val="23"/>
        </w:rPr>
        <w:t xml:space="preserve">ПОСТОЯННАЯ ГИПОСАЛИВАЦИЯ НАБЛЮДАЕТСЯ ПРИ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8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>гепатите</w:t>
      </w:r>
      <w:proofErr w:type="gramStart"/>
      <w:r w:rsidRPr="00511F8A">
        <w:rPr>
          <w:color w:val="auto"/>
          <w:sz w:val="23"/>
          <w:szCs w:val="23"/>
        </w:rPr>
        <w:t xml:space="preserve"> А</w:t>
      </w:r>
      <w:proofErr w:type="gramEnd"/>
      <w:r w:rsidRPr="00511F8A">
        <w:rPr>
          <w:color w:val="auto"/>
          <w:sz w:val="23"/>
          <w:szCs w:val="23"/>
        </w:rPr>
        <w:t xml:space="preserve">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8"/>
        </w:numPr>
        <w:rPr>
          <w:color w:val="auto"/>
          <w:sz w:val="23"/>
          <w:szCs w:val="23"/>
        </w:rPr>
      </w:pPr>
      <w:proofErr w:type="gramStart"/>
      <w:r w:rsidRPr="00511F8A">
        <w:rPr>
          <w:color w:val="auto"/>
          <w:sz w:val="23"/>
          <w:szCs w:val="23"/>
        </w:rPr>
        <w:t>гипотиреозе</w:t>
      </w:r>
      <w:proofErr w:type="gramEnd"/>
      <w:r w:rsidRPr="00511F8A">
        <w:rPr>
          <w:color w:val="auto"/>
          <w:sz w:val="23"/>
          <w:szCs w:val="23"/>
        </w:rPr>
        <w:t xml:space="preserve">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8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болезни </w:t>
      </w:r>
      <w:proofErr w:type="spellStart"/>
      <w:r w:rsidRPr="00511F8A">
        <w:rPr>
          <w:color w:val="auto"/>
          <w:sz w:val="23"/>
          <w:szCs w:val="23"/>
        </w:rPr>
        <w:t>Шегрена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8"/>
        </w:numPr>
        <w:rPr>
          <w:color w:val="auto"/>
          <w:sz w:val="23"/>
          <w:szCs w:val="23"/>
        </w:rPr>
      </w:pPr>
      <w:proofErr w:type="gramStart"/>
      <w:r w:rsidRPr="00511F8A">
        <w:rPr>
          <w:color w:val="auto"/>
          <w:sz w:val="23"/>
          <w:szCs w:val="23"/>
        </w:rPr>
        <w:t>актиномикозе</w:t>
      </w:r>
      <w:proofErr w:type="gramEnd"/>
      <w:r w:rsidRPr="00511F8A">
        <w:rPr>
          <w:color w:val="auto"/>
          <w:sz w:val="23"/>
          <w:szCs w:val="23"/>
        </w:rPr>
        <w:t xml:space="preserve"> </w:t>
      </w:r>
    </w:p>
    <w:p w:rsidR="00C76F35" w:rsidRPr="00511F8A" w:rsidRDefault="00C76F35" w:rsidP="00C76F35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C76F35" w:rsidRPr="00511F8A" w:rsidRDefault="00BB2C63" w:rsidP="00C76F35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12.</w:t>
      </w:r>
      <w:r w:rsidR="00C76F35" w:rsidRPr="00511F8A">
        <w:rPr>
          <w:bCs/>
          <w:color w:val="auto"/>
          <w:sz w:val="23"/>
          <w:szCs w:val="23"/>
        </w:rPr>
        <w:t xml:space="preserve">ПРИ БОЛЕЗНИ МИКУЛИЧА СЛЮННЫЕ ЖЕЛЕЗЫ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0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не изменены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0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мягкие и болезненные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0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плотные и безболезненные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0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плотные и болезненные </w:t>
      </w:r>
    </w:p>
    <w:p w:rsidR="00C76F35" w:rsidRPr="00511F8A" w:rsidRDefault="00C76F35" w:rsidP="00C76F35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C76F35" w:rsidRPr="00511F8A" w:rsidRDefault="00BB2C63" w:rsidP="00C76F35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13.</w:t>
      </w:r>
      <w:r w:rsidR="00C76F35" w:rsidRPr="00511F8A">
        <w:rPr>
          <w:bCs/>
          <w:color w:val="auto"/>
          <w:sz w:val="23"/>
          <w:szCs w:val="23"/>
        </w:rPr>
        <w:t xml:space="preserve">СИМПТОМ «СЛЮННОЙ КОЛИКИ» ПОЯВЛЯЕТСЯ ПРИ ПАРОТИТЕ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2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паренхиматозном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2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калькулёзном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2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эпидемическом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2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лимфогенном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C76F35" w:rsidRPr="00511F8A" w:rsidRDefault="00C76F35" w:rsidP="00C76F35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C76F35" w:rsidRPr="00511F8A" w:rsidRDefault="00BB2C63" w:rsidP="00C76F35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14.</w:t>
      </w:r>
      <w:r w:rsidR="00C76F35" w:rsidRPr="00511F8A">
        <w:rPr>
          <w:bCs/>
          <w:color w:val="auto"/>
          <w:sz w:val="23"/>
          <w:szCs w:val="23"/>
        </w:rPr>
        <w:t xml:space="preserve">ПРИЗНАКОМ ЛОЖНОГО ПАРОТИТА ГЕРЦЕНБЕРГА НА СИАЛОГРАММЕ ЯВЛЯЕТСЯ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3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отсутствие изменений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3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скопление контрастной массы в паренхиме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3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сужение протоков в паренхиме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3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сужение выводного протока </w:t>
      </w:r>
    </w:p>
    <w:p w:rsidR="00C76F35" w:rsidRPr="00511F8A" w:rsidRDefault="00C76F35" w:rsidP="00C76F35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C76F35" w:rsidRPr="00511F8A" w:rsidRDefault="00BB2C63" w:rsidP="00C76F35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15.</w:t>
      </w:r>
      <w:r w:rsidR="00C76F35" w:rsidRPr="00511F8A">
        <w:rPr>
          <w:bCs/>
          <w:color w:val="auto"/>
          <w:sz w:val="23"/>
          <w:szCs w:val="23"/>
        </w:rPr>
        <w:t xml:space="preserve">СИАЛОГРАФИЧЕСКИЙ ПРИЗНАК ЛИМФОГЕННОГО ПАРОТИТА ХАРАКТЕРИЗУЕТСЯ СКОПЛЕНИЕМ РЕНТГЕНОКОНТРАСТНОЙ МАССЫ В ПАРЕНХИМЕ ЖЕЛЕЗЫ В ВИДЕ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5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«гроздьев винограда»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5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сужения протоков паренхимы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5"/>
        </w:numPr>
        <w:pBdr>
          <w:bar w:val="single" w:sz="4" w:color="auto"/>
        </w:pBd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>сужения устья протока слюнной железы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5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«чернильного пятна» </w:t>
      </w:r>
    </w:p>
    <w:p w:rsidR="00C76F35" w:rsidRPr="00511F8A" w:rsidRDefault="00C76F35" w:rsidP="00C76F35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BB2C63" w:rsidRDefault="00BB2C63" w:rsidP="00C76F35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BB2C63" w:rsidRDefault="00BB2C63" w:rsidP="00C76F35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BB2C63" w:rsidRDefault="00BB2C63" w:rsidP="00C76F35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C76F35" w:rsidRPr="00511F8A" w:rsidRDefault="00BB2C63" w:rsidP="00C76F35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lastRenderedPageBreak/>
        <w:t>16.</w:t>
      </w:r>
      <w:r w:rsidR="00C76F35" w:rsidRPr="00511F8A">
        <w:rPr>
          <w:bCs/>
          <w:color w:val="auto"/>
          <w:sz w:val="23"/>
          <w:szCs w:val="23"/>
        </w:rPr>
        <w:t xml:space="preserve">КИСТЫ СЛЮННЫХ ЖЕЛЁЗ ОТНОСЯТСЯ </w:t>
      </w:r>
      <w:proofErr w:type="gramStart"/>
      <w:r w:rsidR="00C76F35" w:rsidRPr="00511F8A">
        <w:rPr>
          <w:bCs/>
          <w:color w:val="auto"/>
          <w:sz w:val="23"/>
          <w:szCs w:val="23"/>
        </w:rPr>
        <w:t>К</w:t>
      </w:r>
      <w:proofErr w:type="gramEnd"/>
      <w:r w:rsidR="00C76F35" w:rsidRPr="00511F8A">
        <w:rPr>
          <w:bCs/>
          <w:color w:val="auto"/>
          <w:sz w:val="23"/>
          <w:szCs w:val="23"/>
        </w:rPr>
        <w:t xml:space="preserve">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6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опухолям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6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опухолеподобным образованиям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6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воспалительным заболеваниям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6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специфическим воспалительным заболеваниям </w:t>
      </w:r>
    </w:p>
    <w:p w:rsidR="00C76F35" w:rsidRPr="00511F8A" w:rsidRDefault="00C76F35" w:rsidP="00C76F35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BB2C63" w:rsidRDefault="00BB2C63" w:rsidP="00C76F35">
      <w:pPr>
        <w:pStyle w:val="Default"/>
        <w:keepNext/>
        <w:keepLines/>
        <w:pBdr>
          <w:bar w:val="single" w:sz="4" w:color="auto"/>
        </w:pBdr>
        <w:rPr>
          <w:bCs/>
          <w:color w:val="auto"/>
          <w:sz w:val="23"/>
          <w:szCs w:val="23"/>
        </w:rPr>
      </w:pPr>
    </w:p>
    <w:p w:rsidR="00C76F35" w:rsidRPr="00511F8A" w:rsidRDefault="00BB2C63" w:rsidP="00C76F35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17.</w:t>
      </w:r>
      <w:r w:rsidR="00C76F35" w:rsidRPr="00511F8A">
        <w:rPr>
          <w:bCs/>
          <w:color w:val="auto"/>
          <w:sz w:val="23"/>
          <w:szCs w:val="23"/>
        </w:rPr>
        <w:t xml:space="preserve">СПОСОБОМ ПЕРЕДАЧИ ИНФЕКЦИИ ПРИ ЭПИДЕМИЧЕСКОМ ПАРОТИТЕ ЯВЛЯЕТСЯ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8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воздушно-капельный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8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алиментарный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8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контактный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8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>половой</w:t>
      </w:r>
    </w:p>
    <w:p w:rsidR="00C76F35" w:rsidRPr="00511F8A" w:rsidRDefault="00C76F35" w:rsidP="00C76F35">
      <w:pPr>
        <w:pStyle w:val="Default"/>
        <w:keepNext/>
        <w:keepLines/>
        <w:rPr>
          <w:bCs/>
          <w:sz w:val="23"/>
          <w:szCs w:val="23"/>
        </w:rPr>
      </w:pPr>
    </w:p>
    <w:p w:rsidR="00C76F35" w:rsidRPr="00511F8A" w:rsidRDefault="00BB2C63" w:rsidP="00C76F35">
      <w:pPr>
        <w:pStyle w:val="Default"/>
        <w:keepNext/>
        <w:keepLines/>
        <w:rPr>
          <w:sz w:val="23"/>
          <w:szCs w:val="23"/>
        </w:rPr>
      </w:pPr>
      <w:r>
        <w:rPr>
          <w:bCs/>
          <w:sz w:val="23"/>
          <w:szCs w:val="23"/>
        </w:rPr>
        <w:t>18.</w:t>
      </w:r>
      <w:r w:rsidR="00C76F35" w:rsidRPr="00511F8A">
        <w:rPr>
          <w:bCs/>
          <w:sz w:val="23"/>
          <w:szCs w:val="23"/>
        </w:rPr>
        <w:t xml:space="preserve">У БОЛЬНОГО БОЛЬ В ОБЛАСТИ ПОДЧЕЛЮСТНОЙ СЛЮННОЙ ЖЕЛЕЗЫ, КОТОРАЯ УСИЛИВАЕТСЯ ПРИ ПРИЁМЕ ПИЩИ. ПРИ ПАЛЬПАЦИИ ЖЕЛЕЗА БОЛЕЗНЕННА, В ПОЛОСТИ РТА ВЫВОДНОЙ ПРОТОК В ВИДЕ ПЛОТНОГО ТЯЖА. ДИАГНОЗОМ ЯВЛЯЕТСЯ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20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острый </w:t>
      </w:r>
      <w:proofErr w:type="spellStart"/>
      <w:r w:rsidRPr="00511F8A">
        <w:rPr>
          <w:sz w:val="23"/>
          <w:szCs w:val="23"/>
        </w:rPr>
        <w:t>сиаладенит</w:t>
      </w:r>
      <w:proofErr w:type="spellEnd"/>
      <w:r w:rsidRPr="00511F8A">
        <w:rPr>
          <w:sz w:val="23"/>
          <w:szCs w:val="23"/>
        </w:rPr>
        <w:t xml:space="preserve">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20"/>
        </w:numPr>
        <w:rPr>
          <w:sz w:val="23"/>
          <w:szCs w:val="23"/>
        </w:rPr>
      </w:pPr>
      <w:proofErr w:type="spellStart"/>
      <w:r w:rsidRPr="00511F8A">
        <w:rPr>
          <w:sz w:val="23"/>
          <w:szCs w:val="23"/>
        </w:rPr>
        <w:t>сиалоз</w:t>
      </w:r>
      <w:proofErr w:type="spellEnd"/>
      <w:r w:rsidRPr="00511F8A">
        <w:rPr>
          <w:sz w:val="23"/>
          <w:szCs w:val="23"/>
        </w:rPr>
        <w:t xml:space="preserve">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20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калькулёзный </w:t>
      </w:r>
      <w:proofErr w:type="spellStart"/>
      <w:r w:rsidRPr="00511F8A">
        <w:rPr>
          <w:sz w:val="23"/>
          <w:szCs w:val="23"/>
        </w:rPr>
        <w:t>сиаладенит</w:t>
      </w:r>
      <w:proofErr w:type="spellEnd"/>
      <w:r w:rsidRPr="00511F8A">
        <w:rPr>
          <w:sz w:val="23"/>
          <w:szCs w:val="23"/>
        </w:rPr>
        <w:t xml:space="preserve">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20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киста слюнной железы </w:t>
      </w:r>
    </w:p>
    <w:p w:rsidR="00C76F35" w:rsidRPr="00511F8A" w:rsidRDefault="00C76F35" w:rsidP="00C76F35">
      <w:pPr>
        <w:pStyle w:val="Default"/>
        <w:keepNext/>
        <w:keepLines/>
        <w:rPr>
          <w:bCs/>
          <w:sz w:val="23"/>
          <w:szCs w:val="23"/>
        </w:rPr>
      </w:pPr>
    </w:p>
    <w:p w:rsidR="00C76F35" w:rsidRPr="00511F8A" w:rsidRDefault="00BB2C63" w:rsidP="00C76F35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19.</w:t>
      </w:r>
      <w:r w:rsidR="00C76F35" w:rsidRPr="00511F8A">
        <w:rPr>
          <w:bCs/>
          <w:color w:val="auto"/>
          <w:sz w:val="23"/>
          <w:szCs w:val="23"/>
        </w:rPr>
        <w:t xml:space="preserve">ХРОНИЧЕСКИЙ ПАРЕНХИМАТОЗНЫЙ СИАЛАДЕНИТ ХАРАКТЕРИЗУЕТСЯ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22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расплавлением стромы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22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тотальным отёком паренхимы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22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образованием полостей, заполненных контрастом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22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разрастанием межуточной соединительной ткани </w:t>
      </w:r>
    </w:p>
    <w:p w:rsidR="00C76F35" w:rsidRPr="00511F8A" w:rsidRDefault="00C76F35" w:rsidP="00C76F35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C76F35" w:rsidRPr="00511F8A" w:rsidRDefault="00BB2C63" w:rsidP="00C76F35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20.</w:t>
      </w:r>
      <w:r w:rsidR="00C76F35" w:rsidRPr="00511F8A">
        <w:rPr>
          <w:bCs/>
          <w:color w:val="auto"/>
          <w:sz w:val="23"/>
          <w:szCs w:val="23"/>
        </w:rPr>
        <w:t xml:space="preserve">К ХРОНИЧЕСКИМ ВОСПАЛИТЕЛЬНЫМ ЗАБОЛЕВАНИЯМ СЛЮННЫХ ЖЕЛЁЗ ОТНОСИТСЯ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24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болезнь </w:t>
      </w:r>
      <w:proofErr w:type="spellStart"/>
      <w:r w:rsidRPr="00511F8A">
        <w:rPr>
          <w:color w:val="auto"/>
          <w:sz w:val="23"/>
          <w:szCs w:val="23"/>
        </w:rPr>
        <w:t>Шегрена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24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болезнь Микулича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24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эпидемический паротит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24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паренхиматозный сиалоаденит </w:t>
      </w:r>
    </w:p>
    <w:p w:rsidR="00C76F35" w:rsidRPr="00511F8A" w:rsidRDefault="00C76F35" w:rsidP="00C76F35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C76F35" w:rsidRPr="00511F8A" w:rsidRDefault="00BB2C63" w:rsidP="00C76F35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21.</w:t>
      </w:r>
      <w:r w:rsidR="00C76F35" w:rsidRPr="00511F8A">
        <w:rPr>
          <w:bCs/>
          <w:color w:val="auto"/>
          <w:sz w:val="23"/>
          <w:szCs w:val="23"/>
        </w:rPr>
        <w:t xml:space="preserve">ВОЗБУДИТЕЛЕМ ЭПИДЕМИЧЕСКОГО ПАРОТИТА ЯВЛЯЕТСЯ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26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стрептококк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26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стафилококк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26"/>
        </w:numPr>
        <w:rPr>
          <w:color w:val="auto"/>
          <w:sz w:val="22"/>
          <w:szCs w:val="22"/>
        </w:rPr>
      </w:pPr>
      <w:proofErr w:type="spellStart"/>
      <w:r w:rsidRPr="00511F8A">
        <w:rPr>
          <w:color w:val="auto"/>
          <w:sz w:val="23"/>
          <w:szCs w:val="23"/>
        </w:rPr>
        <w:t>фузобактерия</w:t>
      </w:r>
      <w:proofErr w:type="spellEnd"/>
      <w:r w:rsidRPr="00511F8A">
        <w:rPr>
          <w:color w:val="auto"/>
          <w:sz w:val="22"/>
          <w:szCs w:val="22"/>
        </w:rPr>
        <w:t xml:space="preserve">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26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фильтрующийся вирус </w:t>
      </w:r>
    </w:p>
    <w:p w:rsidR="00C76F35" w:rsidRPr="00511F8A" w:rsidRDefault="00C76F35" w:rsidP="00C76F35">
      <w:pPr>
        <w:pStyle w:val="Default"/>
        <w:keepNext/>
        <w:keepLines/>
        <w:rPr>
          <w:color w:val="auto"/>
        </w:rPr>
      </w:pPr>
    </w:p>
    <w:p w:rsidR="00C76F35" w:rsidRPr="00511F8A" w:rsidRDefault="00BB2C63" w:rsidP="00C76F35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22.</w:t>
      </w:r>
      <w:r w:rsidR="00C76F35" w:rsidRPr="00511F8A">
        <w:rPr>
          <w:bCs/>
          <w:color w:val="auto"/>
          <w:sz w:val="23"/>
          <w:szCs w:val="23"/>
        </w:rPr>
        <w:t xml:space="preserve">МЕСТНЫМ ОСЛОЖНЕНИЕМ ЭПИДЕМИЧЕСКОГО ПАРОТИТА ЯВЛЯЕТСЯ </w:t>
      </w:r>
    </w:p>
    <w:p w:rsidR="00C76F35" w:rsidRPr="00511F8A" w:rsidRDefault="00C76F35" w:rsidP="00760260">
      <w:pPr>
        <w:pStyle w:val="Default"/>
        <w:keepNext/>
        <w:keepLines/>
        <w:numPr>
          <w:ilvl w:val="0"/>
          <w:numId w:val="29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менингит </w:t>
      </w:r>
    </w:p>
    <w:p w:rsidR="00C76F35" w:rsidRPr="00511F8A" w:rsidRDefault="00C76F35" w:rsidP="00760260">
      <w:pPr>
        <w:pStyle w:val="Default"/>
        <w:keepNext/>
        <w:keepLines/>
        <w:numPr>
          <w:ilvl w:val="0"/>
          <w:numId w:val="29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невралгия </w:t>
      </w:r>
    </w:p>
    <w:p w:rsidR="00C76F35" w:rsidRPr="00511F8A" w:rsidRDefault="00C76F35" w:rsidP="00760260">
      <w:pPr>
        <w:pStyle w:val="Default"/>
        <w:keepNext/>
        <w:keepLines/>
        <w:numPr>
          <w:ilvl w:val="0"/>
          <w:numId w:val="29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гнойное расплавление железы </w:t>
      </w:r>
    </w:p>
    <w:p w:rsidR="00C76F35" w:rsidRPr="00511F8A" w:rsidRDefault="00C76F35" w:rsidP="00760260">
      <w:pPr>
        <w:pStyle w:val="Default"/>
        <w:keepNext/>
        <w:keepLines/>
        <w:numPr>
          <w:ilvl w:val="0"/>
          <w:numId w:val="29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образование конкрементов </w:t>
      </w:r>
    </w:p>
    <w:p w:rsidR="00C76F35" w:rsidRPr="00511F8A" w:rsidRDefault="00C76F35" w:rsidP="00C76F35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C76F35" w:rsidRPr="00511F8A" w:rsidRDefault="00BB2C63" w:rsidP="00C76F35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23.</w:t>
      </w:r>
      <w:r w:rsidR="00C76F35" w:rsidRPr="00511F8A">
        <w:rPr>
          <w:bCs/>
          <w:color w:val="auto"/>
          <w:sz w:val="23"/>
          <w:szCs w:val="23"/>
        </w:rPr>
        <w:t xml:space="preserve">СЛЮННЫЕ ЖЕЛЕЗЫ С ВОЗРАСТОМ ПРЕТЕРПЕВАЮТ ИЗМЕНЕНИЯ, ХАРАКТЕРИЗУЮЩИЕСЯ ТЕМ, ЧТО </w:t>
      </w:r>
    </w:p>
    <w:p w:rsidR="00C76F35" w:rsidRPr="00511F8A" w:rsidRDefault="00C76F35" w:rsidP="00760260">
      <w:pPr>
        <w:pStyle w:val="Default"/>
        <w:keepNext/>
        <w:keepLines/>
        <w:numPr>
          <w:ilvl w:val="0"/>
          <w:numId w:val="30"/>
        </w:numPr>
        <w:pBdr>
          <w:bar w:val="single" w:sz="4" w:color="auto"/>
        </w:pBd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pH</w:t>
      </w:r>
      <w:proofErr w:type="spellEnd"/>
      <w:r w:rsidRPr="00511F8A">
        <w:rPr>
          <w:color w:val="auto"/>
          <w:sz w:val="23"/>
          <w:szCs w:val="23"/>
        </w:rPr>
        <w:t xml:space="preserve"> слюны изменяется</w:t>
      </w:r>
    </w:p>
    <w:p w:rsidR="00C76F35" w:rsidRPr="00511F8A" w:rsidRDefault="00C76F35" w:rsidP="00760260">
      <w:pPr>
        <w:pStyle w:val="Default"/>
        <w:keepNext/>
        <w:keepLines/>
        <w:numPr>
          <w:ilvl w:val="0"/>
          <w:numId w:val="30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pH</w:t>
      </w:r>
      <w:proofErr w:type="spellEnd"/>
      <w:r w:rsidRPr="00511F8A">
        <w:rPr>
          <w:color w:val="auto"/>
          <w:sz w:val="23"/>
          <w:szCs w:val="23"/>
        </w:rPr>
        <w:t xml:space="preserve"> слюны не изменяется </w:t>
      </w:r>
    </w:p>
    <w:p w:rsidR="00C76F35" w:rsidRPr="00511F8A" w:rsidRDefault="00C76F35" w:rsidP="00760260">
      <w:pPr>
        <w:pStyle w:val="Default"/>
        <w:keepNext/>
        <w:keepLines/>
        <w:numPr>
          <w:ilvl w:val="0"/>
          <w:numId w:val="30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секреторная активность уменьшается </w:t>
      </w:r>
    </w:p>
    <w:p w:rsidR="00C76F35" w:rsidRPr="00511F8A" w:rsidRDefault="00C76F35" w:rsidP="00760260">
      <w:pPr>
        <w:pStyle w:val="Default"/>
        <w:keepNext/>
        <w:keepLines/>
        <w:numPr>
          <w:ilvl w:val="0"/>
          <w:numId w:val="30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секреторная активность увеличивается </w:t>
      </w:r>
    </w:p>
    <w:p w:rsidR="00C76F35" w:rsidRPr="00511F8A" w:rsidRDefault="00C76F35" w:rsidP="00C76F35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C76F35" w:rsidRPr="00511F8A" w:rsidRDefault="00BB2C63" w:rsidP="00C76F35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lastRenderedPageBreak/>
        <w:t>24.</w:t>
      </w:r>
      <w:r w:rsidR="00C76F35" w:rsidRPr="00511F8A">
        <w:rPr>
          <w:bCs/>
          <w:color w:val="auto"/>
          <w:sz w:val="23"/>
          <w:szCs w:val="23"/>
        </w:rPr>
        <w:t xml:space="preserve">НОВОКАИНОВЫЕ БЛОКАДЫ ПО А.В. ВИШНЕВСКОМУ ПРИ ЛЕЧЕНИИ ВОСПАЛИТЕЛЬНЫХ ПРОЦЕССОВ СЛЮННЫХ ЖЕЛЁЗ НЕ ОБЛАДАЮТ СВОЙСТВОМ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7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воздействия на трофическую функцию нервной системы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7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влияния на интенсивность клеточных процессов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7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купирования воспалительного процесса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7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оказания антибактериального эффекта </w:t>
      </w:r>
    </w:p>
    <w:p w:rsidR="00C76F35" w:rsidRPr="00511F8A" w:rsidRDefault="00C76F35" w:rsidP="00C76F35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C76F35" w:rsidRPr="00511F8A" w:rsidRDefault="00BB2C63" w:rsidP="00C76F35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25.</w:t>
      </w:r>
      <w:r w:rsidR="00C76F35" w:rsidRPr="00511F8A">
        <w:rPr>
          <w:bCs/>
          <w:color w:val="auto"/>
          <w:sz w:val="23"/>
          <w:szCs w:val="23"/>
        </w:rPr>
        <w:t xml:space="preserve">ПРИ </w:t>
      </w:r>
      <w:proofErr w:type="gramStart"/>
      <w:r w:rsidR="00C76F35" w:rsidRPr="00511F8A">
        <w:rPr>
          <w:bCs/>
          <w:color w:val="auto"/>
          <w:sz w:val="23"/>
          <w:szCs w:val="23"/>
        </w:rPr>
        <w:t>ОСТРЫХ</w:t>
      </w:r>
      <w:proofErr w:type="gramEnd"/>
      <w:r w:rsidR="00C76F35" w:rsidRPr="00511F8A">
        <w:rPr>
          <w:bCs/>
          <w:color w:val="auto"/>
          <w:sz w:val="23"/>
          <w:szCs w:val="23"/>
        </w:rPr>
        <w:t xml:space="preserve"> СИАЛАДЕНИТАХ В КАЧЕСТВЕ ЛЕЧЕНИЯ ПРОВОДЯТ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9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инстилляцию протоков слюнных желёз раствором Пенициллина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9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орошение полости рта Интерфероном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9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ротовые ванночки раствором </w:t>
      </w:r>
      <w:proofErr w:type="spellStart"/>
      <w:r w:rsidRPr="00511F8A">
        <w:rPr>
          <w:color w:val="auto"/>
          <w:sz w:val="23"/>
          <w:szCs w:val="23"/>
        </w:rPr>
        <w:t>Хлоргексидина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19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тепловые компрессы </w:t>
      </w:r>
    </w:p>
    <w:p w:rsidR="00C76F35" w:rsidRPr="00511F8A" w:rsidRDefault="00C76F35" w:rsidP="00C76F35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C76F35" w:rsidRPr="00511F8A" w:rsidRDefault="00BB2C63" w:rsidP="00C76F35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26.</w:t>
      </w:r>
      <w:r w:rsidR="00C76F35" w:rsidRPr="00511F8A">
        <w:rPr>
          <w:bCs/>
          <w:color w:val="auto"/>
          <w:sz w:val="23"/>
          <w:szCs w:val="23"/>
        </w:rPr>
        <w:t xml:space="preserve">ОРОШЕНИЕ ПОЛОСТИ РТА ИНТЕРФЕРОНОМ 4-5 РАЗ В ДЕНЬ ПРИМЕНЯЕТСЯ ПРИ ВИДЕ СИАЛАДЕНИТА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21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эпидпаротита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21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лимфогенного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21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гриппозного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21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контактного </w:t>
      </w:r>
    </w:p>
    <w:p w:rsidR="00C76F35" w:rsidRPr="00511F8A" w:rsidRDefault="00C76F35" w:rsidP="00C76F35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C76F35" w:rsidRPr="00511F8A" w:rsidRDefault="00BB2C63" w:rsidP="00C76F35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27.</w:t>
      </w:r>
      <w:r w:rsidR="00C76F35" w:rsidRPr="00511F8A">
        <w:rPr>
          <w:bCs/>
          <w:color w:val="auto"/>
          <w:sz w:val="23"/>
          <w:szCs w:val="23"/>
        </w:rPr>
        <w:t>ВСКРЫТИЕ КАПСУЛЫ СЛЮ</w:t>
      </w:r>
      <w:bookmarkStart w:id="0" w:name="_GoBack"/>
      <w:bookmarkEnd w:id="0"/>
      <w:r w:rsidR="00C76F35" w:rsidRPr="00511F8A">
        <w:rPr>
          <w:bCs/>
          <w:color w:val="auto"/>
          <w:sz w:val="23"/>
          <w:szCs w:val="23"/>
        </w:rPr>
        <w:t xml:space="preserve">ННОЙ ЖЕЛЕЗЫ ПРИ ОСТРОМ СИАЛОАДЕНИТЕ ПРОИЗВОДИТСЯ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23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при развитии инфильтративных изменений в паренхиме железы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23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только после появления очагов размягчения и флюктуации в области железы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23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после появления гнойного отделяемого из выводного протока железы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23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при развитии прогрессирующей сухости во рту </w:t>
      </w:r>
    </w:p>
    <w:p w:rsidR="00C76F35" w:rsidRPr="00511F8A" w:rsidRDefault="00C76F35" w:rsidP="00C76F35">
      <w:pPr>
        <w:pStyle w:val="Default"/>
        <w:keepNext/>
        <w:keepLines/>
        <w:rPr>
          <w:bCs/>
          <w:sz w:val="23"/>
          <w:szCs w:val="23"/>
        </w:rPr>
      </w:pPr>
    </w:p>
    <w:p w:rsidR="00C76F35" w:rsidRPr="00511F8A" w:rsidRDefault="00BB2C63" w:rsidP="00C76F35">
      <w:pPr>
        <w:pStyle w:val="Default"/>
        <w:keepNext/>
        <w:keepLines/>
        <w:rPr>
          <w:sz w:val="23"/>
          <w:szCs w:val="23"/>
        </w:rPr>
      </w:pPr>
      <w:r>
        <w:rPr>
          <w:bCs/>
          <w:sz w:val="23"/>
          <w:szCs w:val="23"/>
        </w:rPr>
        <w:t>28.</w:t>
      </w:r>
      <w:r w:rsidR="00C76F35" w:rsidRPr="00511F8A">
        <w:rPr>
          <w:bCs/>
          <w:sz w:val="23"/>
          <w:szCs w:val="23"/>
        </w:rPr>
        <w:t xml:space="preserve">ЛЕЧЕНИЕ БОЛЬНОГО С ОСТРЫМ </w:t>
      </w:r>
      <w:r>
        <w:rPr>
          <w:bCs/>
          <w:sz w:val="23"/>
          <w:szCs w:val="23"/>
        </w:rPr>
        <w:t xml:space="preserve">ЭПИДЕМИЧЕСКИМ </w:t>
      </w:r>
      <w:r w:rsidR="00C76F35" w:rsidRPr="00511F8A">
        <w:rPr>
          <w:bCs/>
          <w:sz w:val="23"/>
          <w:szCs w:val="23"/>
        </w:rPr>
        <w:t xml:space="preserve">СИАЛОАДЕНИТОМ ЗАКЛЮЧАЕТСЯ </w:t>
      </w:r>
      <w:proofErr w:type="gramStart"/>
      <w:r w:rsidR="00C76F35" w:rsidRPr="00511F8A">
        <w:rPr>
          <w:bCs/>
          <w:sz w:val="23"/>
          <w:szCs w:val="23"/>
        </w:rPr>
        <w:t>В</w:t>
      </w:r>
      <w:proofErr w:type="gramEnd"/>
      <w:r w:rsidR="00C76F35" w:rsidRPr="00511F8A">
        <w:rPr>
          <w:bCs/>
          <w:sz w:val="23"/>
          <w:szCs w:val="23"/>
        </w:rPr>
        <w:t xml:space="preserve">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25"/>
        </w:numPr>
        <w:rPr>
          <w:sz w:val="23"/>
          <w:szCs w:val="23"/>
        </w:rPr>
      </w:pPr>
      <w:proofErr w:type="gramStart"/>
      <w:r w:rsidRPr="00511F8A">
        <w:rPr>
          <w:sz w:val="23"/>
          <w:szCs w:val="23"/>
        </w:rPr>
        <w:t>назначении</w:t>
      </w:r>
      <w:proofErr w:type="gramEnd"/>
      <w:r w:rsidRPr="00511F8A">
        <w:rPr>
          <w:sz w:val="23"/>
          <w:szCs w:val="23"/>
        </w:rPr>
        <w:t xml:space="preserve"> десенсибилизирующей терапии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25"/>
        </w:numPr>
        <w:rPr>
          <w:sz w:val="23"/>
          <w:szCs w:val="23"/>
        </w:rPr>
      </w:pPr>
      <w:proofErr w:type="gramStart"/>
      <w:r w:rsidRPr="00511F8A">
        <w:rPr>
          <w:sz w:val="23"/>
          <w:szCs w:val="23"/>
        </w:rPr>
        <w:t>удалении</w:t>
      </w:r>
      <w:proofErr w:type="gramEnd"/>
      <w:r w:rsidRPr="00511F8A">
        <w:rPr>
          <w:sz w:val="23"/>
          <w:szCs w:val="23"/>
        </w:rPr>
        <w:t xml:space="preserve"> поражённой железы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25"/>
        </w:numPr>
        <w:rPr>
          <w:sz w:val="23"/>
          <w:szCs w:val="23"/>
        </w:rPr>
      </w:pPr>
      <w:proofErr w:type="gramStart"/>
      <w:r w:rsidRPr="00511F8A">
        <w:rPr>
          <w:sz w:val="23"/>
          <w:szCs w:val="23"/>
        </w:rPr>
        <w:t>введении</w:t>
      </w:r>
      <w:proofErr w:type="gramEnd"/>
      <w:r w:rsidRPr="00511F8A">
        <w:rPr>
          <w:sz w:val="23"/>
          <w:szCs w:val="23"/>
        </w:rPr>
        <w:t xml:space="preserve"> в проток гипертонического раствора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25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стимуляции слюноотделения, проведении противовоспалительной терапии </w:t>
      </w:r>
    </w:p>
    <w:p w:rsidR="00C76F35" w:rsidRPr="00511F8A" w:rsidRDefault="00C76F35" w:rsidP="00C76F35">
      <w:pPr>
        <w:pStyle w:val="Default"/>
        <w:keepNext/>
        <w:keepLines/>
        <w:rPr>
          <w:bCs/>
          <w:sz w:val="23"/>
          <w:szCs w:val="23"/>
        </w:rPr>
      </w:pPr>
    </w:p>
    <w:p w:rsidR="00C76F35" w:rsidRPr="00511F8A" w:rsidRDefault="00BB2C63" w:rsidP="00C76F35">
      <w:pPr>
        <w:pStyle w:val="Default"/>
        <w:keepNext/>
        <w:keepLines/>
        <w:rPr>
          <w:sz w:val="23"/>
          <w:szCs w:val="23"/>
        </w:rPr>
      </w:pPr>
      <w:r>
        <w:rPr>
          <w:bCs/>
          <w:sz w:val="23"/>
          <w:szCs w:val="23"/>
        </w:rPr>
        <w:t>29.</w:t>
      </w:r>
      <w:r w:rsidR="00C76F35" w:rsidRPr="00511F8A">
        <w:rPr>
          <w:bCs/>
          <w:sz w:val="23"/>
          <w:szCs w:val="23"/>
        </w:rPr>
        <w:t xml:space="preserve">ОБНАРУЖЕНИЕ НА РЕНТГЕНОГРАММЕ «ЦИСТЕРН», ЗАПОЛНЕННЫХ КОНТРАСТОМ В ОБЛАСТИ СЛЮННЫХ ЖЕЛЁЗ С ИХ ЗАМЕДЛЕННОЙ СПОСОБНОСТЬЮ К ЭВАКУАЦИИ, ХАРАКТЕРНО ДЛЯ СИАЛОГРАФИЧЕСКОЙ КАРТИНЫ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27"/>
        </w:numPr>
        <w:rPr>
          <w:sz w:val="23"/>
          <w:szCs w:val="23"/>
        </w:rPr>
      </w:pPr>
      <w:r w:rsidRPr="00511F8A">
        <w:rPr>
          <w:sz w:val="23"/>
          <w:szCs w:val="23"/>
        </w:rPr>
        <w:t>и</w:t>
      </w:r>
      <w:r w:rsidR="00BB2C63">
        <w:rPr>
          <w:sz w:val="23"/>
          <w:szCs w:val="23"/>
        </w:rPr>
        <w:t>н</w:t>
      </w:r>
      <w:r w:rsidRPr="00511F8A">
        <w:rPr>
          <w:sz w:val="23"/>
          <w:szCs w:val="23"/>
        </w:rPr>
        <w:t xml:space="preserve">терстициального сиалоаденита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27"/>
        </w:numPr>
        <w:rPr>
          <w:sz w:val="23"/>
          <w:szCs w:val="23"/>
        </w:rPr>
      </w:pPr>
      <w:proofErr w:type="spellStart"/>
      <w:r w:rsidRPr="00511F8A">
        <w:rPr>
          <w:sz w:val="23"/>
          <w:szCs w:val="23"/>
        </w:rPr>
        <w:t>сиалодохита</w:t>
      </w:r>
      <w:proofErr w:type="spellEnd"/>
      <w:r w:rsidRPr="00511F8A">
        <w:rPr>
          <w:sz w:val="23"/>
          <w:szCs w:val="23"/>
        </w:rPr>
        <w:t xml:space="preserve">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27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эпидемического паротита </w:t>
      </w:r>
    </w:p>
    <w:p w:rsidR="00C76F35" w:rsidRPr="00511F8A" w:rsidRDefault="00C76F35" w:rsidP="00BB2C63">
      <w:pPr>
        <w:pStyle w:val="Default"/>
        <w:keepNext/>
        <w:keepLines/>
        <w:numPr>
          <w:ilvl w:val="0"/>
          <w:numId w:val="27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паренхиматозного сиалоаденита </w:t>
      </w:r>
    </w:p>
    <w:p w:rsidR="00C76F35" w:rsidRPr="00511F8A" w:rsidRDefault="00C76F35" w:rsidP="00C76F35">
      <w:pPr>
        <w:pStyle w:val="Default"/>
        <w:keepNext/>
        <w:keepLines/>
        <w:pBdr>
          <w:bar w:val="single" w:sz="4" w:color="auto"/>
        </w:pBdr>
        <w:rPr>
          <w:sz w:val="28"/>
          <w:szCs w:val="28"/>
        </w:rPr>
      </w:pPr>
    </w:p>
    <w:p w:rsidR="00BB2C63" w:rsidRPr="00511F8A" w:rsidRDefault="00BB2C63" w:rsidP="00BB2C63">
      <w:pPr>
        <w:pStyle w:val="Default"/>
        <w:keepNext/>
        <w:keepLines/>
        <w:rPr>
          <w:sz w:val="23"/>
          <w:szCs w:val="23"/>
        </w:rPr>
      </w:pPr>
      <w:r>
        <w:rPr>
          <w:bCs/>
          <w:sz w:val="23"/>
          <w:szCs w:val="23"/>
        </w:rPr>
        <w:t>30.</w:t>
      </w:r>
      <w:r w:rsidRPr="00511F8A">
        <w:rPr>
          <w:bCs/>
          <w:sz w:val="23"/>
          <w:szCs w:val="23"/>
        </w:rPr>
        <w:t xml:space="preserve">ЛЕЧЕНИЕ БОЛЬНОГО С ОСТРЫМ </w:t>
      </w:r>
      <w:r>
        <w:rPr>
          <w:bCs/>
          <w:sz w:val="23"/>
          <w:szCs w:val="23"/>
        </w:rPr>
        <w:t xml:space="preserve">ГНОЙНЫМ </w:t>
      </w:r>
      <w:r w:rsidRPr="00511F8A">
        <w:rPr>
          <w:bCs/>
          <w:sz w:val="23"/>
          <w:szCs w:val="23"/>
        </w:rPr>
        <w:t xml:space="preserve">СИАЛОАДЕНИТОМ ЗАКЛЮЧАЕТСЯ </w:t>
      </w:r>
      <w:proofErr w:type="gramStart"/>
      <w:r w:rsidRPr="00511F8A">
        <w:rPr>
          <w:bCs/>
          <w:sz w:val="23"/>
          <w:szCs w:val="23"/>
        </w:rPr>
        <w:t>В</w:t>
      </w:r>
      <w:proofErr w:type="gramEnd"/>
      <w:r w:rsidRPr="00511F8A">
        <w:rPr>
          <w:bCs/>
          <w:sz w:val="23"/>
          <w:szCs w:val="23"/>
        </w:rPr>
        <w:t xml:space="preserve"> </w:t>
      </w:r>
    </w:p>
    <w:p w:rsidR="00BB2C63" w:rsidRPr="00511F8A" w:rsidRDefault="00BB2C63" w:rsidP="00BB2C63">
      <w:pPr>
        <w:pStyle w:val="Default"/>
        <w:keepNext/>
        <w:keepLines/>
        <w:numPr>
          <w:ilvl w:val="0"/>
          <w:numId w:val="28"/>
        </w:numPr>
        <w:rPr>
          <w:sz w:val="23"/>
          <w:szCs w:val="23"/>
        </w:rPr>
      </w:pPr>
      <w:proofErr w:type="gramStart"/>
      <w:r w:rsidRPr="00511F8A">
        <w:rPr>
          <w:sz w:val="23"/>
          <w:szCs w:val="23"/>
        </w:rPr>
        <w:t>назначении</w:t>
      </w:r>
      <w:proofErr w:type="gramEnd"/>
      <w:r w:rsidRPr="00511F8A">
        <w:rPr>
          <w:sz w:val="23"/>
          <w:szCs w:val="23"/>
        </w:rPr>
        <w:t xml:space="preserve"> десенсибилизирующей терапии </w:t>
      </w:r>
    </w:p>
    <w:p w:rsidR="00BB2C63" w:rsidRPr="00511F8A" w:rsidRDefault="00BB2C63" w:rsidP="00BB2C63">
      <w:pPr>
        <w:pStyle w:val="Default"/>
        <w:keepNext/>
        <w:keepLines/>
        <w:numPr>
          <w:ilvl w:val="0"/>
          <w:numId w:val="28"/>
        </w:numPr>
        <w:rPr>
          <w:sz w:val="23"/>
          <w:szCs w:val="23"/>
        </w:rPr>
      </w:pPr>
      <w:proofErr w:type="gramStart"/>
      <w:r w:rsidRPr="00511F8A">
        <w:rPr>
          <w:sz w:val="23"/>
          <w:szCs w:val="23"/>
        </w:rPr>
        <w:t>удалении</w:t>
      </w:r>
      <w:proofErr w:type="gramEnd"/>
      <w:r w:rsidRPr="00511F8A">
        <w:rPr>
          <w:sz w:val="23"/>
          <w:szCs w:val="23"/>
        </w:rPr>
        <w:t xml:space="preserve"> поражённой железы </w:t>
      </w:r>
    </w:p>
    <w:p w:rsidR="00BB2C63" w:rsidRPr="00511F8A" w:rsidRDefault="00BB2C63" w:rsidP="00BB2C63">
      <w:pPr>
        <w:pStyle w:val="Default"/>
        <w:keepNext/>
        <w:keepLines/>
        <w:numPr>
          <w:ilvl w:val="0"/>
          <w:numId w:val="28"/>
        </w:numPr>
        <w:rPr>
          <w:sz w:val="23"/>
          <w:szCs w:val="23"/>
        </w:rPr>
      </w:pPr>
      <w:proofErr w:type="gramStart"/>
      <w:r w:rsidRPr="00511F8A">
        <w:rPr>
          <w:sz w:val="23"/>
          <w:szCs w:val="23"/>
        </w:rPr>
        <w:t>введении</w:t>
      </w:r>
      <w:proofErr w:type="gramEnd"/>
      <w:r w:rsidRPr="00511F8A">
        <w:rPr>
          <w:sz w:val="23"/>
          <w:szCs w:val="23"/>
        </w:rPr>
        <w:t xml:space="preserve"> в проток </w:t>
      </w:r>
      <w:r>
        <w:rPr>
          <w:sz w:val="23"/>
          <w:szCs w:val="23"/>
        </w:rPr>
        <w:t>иммобилизованных ферментов</w:t>
      </w:r>
      <w:r w:rsidRPr="00511F8A">
        <w:rPr>
          <w:sz w:val="23"/>
          <w:szCs w:val="23"/>
        </w:rPr>
        <w:t xml:space="preserve"> </w:t>
      </w:r>
    </w:p>
    <w:p w:rsidR="00BB2C63" w:rsidRPr="00511F8A" w:rsidRDefault="00BB2C63" w:rsidP="00BB2C63">
      <w:pPr>
        <w:pStyle w:val="Default"/>
        <w:keepNext/>
        <w:keepLines/>
        <w:numPr>
          <w:ilvl w:val="0"/>
          <w:numId w:val="28"/>
        </w:numPr>
        <w:rPr>
          <w:sz w:val="23"/>
          <w:szCs w:val="23"/>
        </w:rPr>
      </w:pPr>
      <w:r>
        <w:rPr>
          <w:sz w:val="23"/>
          <w:szCs w:val="23"/>
        </w:rPr>
        <w:t xml:space="preserve">электрофорез </w:t>
      </w:r>
      <w:proofErr w:type="spellStart"/>
      <w:r>
        <w:rPr>
          <w:sz w:val="23"/>
          <w:szCs w:val="23"/>
        </w:rPr>
        <w:t>прозерина</w:t>
      </w:r>
      <w:proofErr w:type="spellEnd"/>
    </w:p>
    <w:p w:rsidR="00343995" w:rsidRDefault="00343995"/>
    <w:sectPr w:rsidR="003439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3002B"/>
    <w:multiLevelType w:val="hybridMultilevel"/>
    <w:tmpl w:val="4D8A1D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DD4F46"/>
    <w:multiLevelType w:val="hybridMultilevel"/>
    <w:tmpl w:val="DC067A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D42E30"/>
    <w:multiLevelType w:val="hybridMultilevel"/>
    <w:tmpl w:val="424CF3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6B24A3"/>
    <w:multiLevelType w:val="hybridMultilevel"/>
    <w:tmpl w:val="53147A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537623"/>
    <w:multiLevelType w:val="hybridMultilevel"/>
    <w:tmpl w:val="FD4037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DE7D64"/>
    <w:multiLevelType w:val="hybridMultilevel"/>
    <w:tmpl w:val="91669E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33A61"/>
    <w:multiLevelType w:val="hybridMultilevel"/>
    <w:tmpl w:val="950463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AA4BB4"/>
    <w:multiLevelType w:val="hybridMultilevel"/>
    <w:tmpl w:val="15C0E1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B15E2F"/>
    <w:multiLevelType w:val="hybridMultilevel"/>
    <w:tmpl w:val="F94C9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5B3D2B"/>
    <w:multiLevelType w:val="hybridMultilevel"/>
    <w:tmpl w:val="C15097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DA108B"/>
    <w:multiLevelType w:val="hybridMultilevel"/>
    <w:tmpl w:val="8A1E2A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983530"/>
    <w:multiLevelType w:val="hybridMultilevel"/>
    <w:tmpl w:val="53BE12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435B71"/>
    <w:multiLevelType w:val="hybridMultilevel"/>
    <w:tmpl w:val="6C92AE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664231"/>
    <w:multiLevelType w:val="hybridMultilevel"/>
    <w:tmpl w:val="431E30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0A745F"/>
    <w:multiLevelType w:val="hybridMultilevel"/>
    <w:tmpl w:val="607616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871014"/>
    <w:multiLevelType w:val="hybridMultilevel"/>
    <w:tmpl w:val="E25C5E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620D1F"/>
    <w:multiLevelType w:val="hybridMultilevel"/>
    <w:tmpl w:val="3A16D9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790B06"/>
    <w:multiLevelType w:val="hybridMultilevel"/>
    <w:tmpl w:val="1B8881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1E3C8D"/>
    <w:multiLevelType w:val="hybridMultilevel"/>
    <w:tmpl w:val="3C8077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152585"/>
    <w:multiLevelType w:val="hybridMultilevel"/>
    <w:tmpl w:val="19B471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335747"/>
    <w:multiLevelType w:val="hybridMultilevel"/>
    <w:tmpl w:val="F8FA2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DC014F"/>
    <w:multiLevelType w:val="hybridMultilevel"/>
    <w:tmpl w:val="CD5CF0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08715A"/>
    <w:multiLevelType w:val="hybridMultilevel"/>
    <w:tmpl w:val="A86A64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2B6567"/>
    <w:multiLevelType w:val="hybridMultilevel"/>
    <w:tmpl w:val="D38C31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A82406"/>
    <w:multiLevelType w:val="hybridMultilevel"/>
    <w:tmpl w:val="77B49A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5E70A7"/>
    <w:multiLevelType w:val="hybridMultilevel"/>
    <w:tmpl w:val="0838BE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1E07EE"/>
    <w:multiLevelType w:val="hybridMultilevel"/>
    <w:tmpl w:val="E228D7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ED00E1"/>
    <w:multiLevelType w:val="hybridMultilevel"/>
    <w:tmpl w:val="C750E4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6703ED"/>
    <w:multiLevelType w:val="hybridMultilevel"/>
    <w:tmpl w:val="8E9222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286DEC"/>
    <w:multiLevelType w:val="hybridMultilevel"/>
    <w:tmpl w:val="851266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19"/>
  </w:num>
  <w:num w:numId="4">
    <w:abstractNumId w:val="15"/>
  </w:num>
  <w:num w:numId="5">
    <w:abstractNumId w:val="28"/>
  </w:num>
  <w:num w:numId="6">
    <w:abstractNumId w:val="6"/>
  </w:num>
  <w:num w:numId="7">
    <w:abstractNumId w:val="29"/>
  </w:num>
  <w:num w:numId="8">
    <w:abstractNumId w:val="26"/>
  </w:num>
  <w:num w:numId="9">
    <w:abstractNumId w:val="14"/>
  </w:num>
  <w:num w:numId="10">
    <w:abstractNumId w:val="9"/>
  </w:num>
  <w:num w:numId="11">
    <w:abstractNumId w:val="8"/>
  </w:num>
  <w:num w:numId="12">
    <w:abstractNumId w:val="10"/>
  </w:num>
  <w:num w:numId="13">
    <w:abstractNumId w:val="3"/>
  </w:num>
  <w:num w:numId="14">
    <w:abstractNumId w:val="16"/>
  </w:num>
  <w:num w:numId="15">
    <w:abstractNumId w:val="1"/>
  </w:num>
  <w:num w:numId="16">
    <w:abstractNumId w:val="12"/>
  </w:num>
  <w:num w:numId="17">
    <w:abstractNumId w:val="20"/>
  </w:num>
  <w:num w:numId="18">
    <w:abstractNumId w:val="17"/>
  </w:num>
  <w:num w:numId="19">
    <w:abstractNumId w:val="11"/>
  </w:num>
  <w:num w:numId="20">
    <w:abstractNumId w:val="7"/>
  </w:num>
  <w:num w:numId="21">
    <w:abstractNumId w:val="24"/>
  </w:num>
  <w:num w:numId="22">
    <w:abstractNumId w:val="5"/>
  </w:num>
  <w:num w:numId="23">
    <w:abstractNumId w:val="25"/>
  </w:num>
  <w:num w:numId="24">
    <w:abstractNumId w:val="4"/>
  </w:num>
  <w:num w:numId="25">
    <w:abstractNumId w:val="23"/>
  </w:num>
  <w:num w:numId="26">
    <w:abstractNumId w:val="21"/>
  </w:num>
  <w:num w:numId="27">
    <w:abstractNumId w:val="27"/>
  </w:num>
  <w:num w:numId="28">
    <w:abstractNumId w:val="2"/>
  </w:num>
  <w:num w:numId="29">
    <w:abstractNumId w:val="18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325"/>
    <w:rsid w:val="00343995"/>
    <w:rsid w:val="004D0325"/>
    <w:rsid w:val="00760260"/>
    <w:rsid w:val="00BB2C63"/>
    <w:rsid w:val="00C76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76F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76F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789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4</cp:revision>
  <dcterms:created xsi:type="dcterms:W3CDTF">2020-03-19T12:10:00Z</dcterms:created>
  <dcterms:modified xsi:type="dcterms:W3CDTF">2020-03-28T13:25:00Z</dcterms:modified>
</cp:coreProperties>
</file>