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F7" w:rsidRDefault="008041F7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041F7" w:rsidRDefault="008041F7">
      <w:pPr>
        <w:pStyle w:val="ConsPlusNormal"/>
        <w:outlineLvl w:val="0"/>
      </w:pPr>
      <w:r>
        <w:t>Зарегистрировано в Минюсте России 6 апреля 2017 г. N 46293</w:t>
      </w:r>
    </w:p>
    <w:p w:rsidR="008041F7" w:rsidRDefault="008041F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8041F7" w:rsidRDefault="008041F7">
      <w:pPr>
        <w:pStyle w:val="ConsPlusNormal"/>
        <w:jc w:val="both"/>
      </w:pPr>
    </w:p>
    <w:p w:rsidR="008041F7" w:rsidRDefault="008041F7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8041F7" w:rsidRDefault="008041F7">
      <w:pPr>
        <w:pStyle w:val="ConsPlusTitle"/>
        <w:jc w:val="center"/>
      </w:pPr>
    </w:p>
    <w:p w:rsidR="008041F7" w:rsidRDefault="008041F7">
      <w:pPr>
        <w:pStyle w:val="ConsPlusTitle"/>
        <w:jc w:val="center"/>
      </w:pPr>
      <w:r>
        <w:t>ПРИКАЗ</w:t>
      </w:r>
    </w:p>
    <w:p w:rsidR="008041F7" w:rsidRDefault="008041F7">
      <w:pPr>
        <w:pStyle w:val="ConsPlusTitle"/>
        <w:jc w:val="center"/>
      </w:pPr>
      <w:r>
        <w:t>от 21 марта 2017 г. N 293н</w:t>
      </w:r>
    </w:p>
    <w:p w:rsidR="008041F7" w:rsidRDefault="008041F7">
      <w:pPr>
        <w:pStyle w:val="ConsPlusTitle"/>
        <w:jc w:val="center"/>
      </w:pPr>
    </w:p>
    <w:p w:rsidR="008041F7" w:rsidRDefault="008041F7">
      <w:pPr>
        <w:pStyle w:val="ConsPlusTitle"/>
        <w:jc w:val="center"/>
      </w:pPr>
      <w:r>
        <w:t>ОБ УТВЕРЖДЕНИИ ПРОФЕССИОНАЛЬНОГО СТАНДАРТА</w:t>
      </w:r>
    </w:p>
    <w:p w:rsidR="008041F7" w:rsidRDefault="008041F7">
      <w:pPr>
        <w:pStyle w:val="ConsPlusTitle"/>
        <w:jc w:val="center"/>
      </w:pPr>
      <w:r>
        <w:t>"ВРАЧ-ЛЕЧЕБНИК (ВРАЧ-ТЕРАПЕВТ УЧАСТКОВЫЙ)"</w:t>
      </w:r>
    </w:p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16</w:t>
        </w:r>
      </w:hyperlink>
      <w:r>
        <w:t xml:space="preserve"> Правил разработки и утверждения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5266; 2016, N 21, ст. 3002), приказываю:</w:t>
      </w:r>
    </w:p>
    <w:p w:rsidR="008041F7" w:rsidRDefault="008041F7">
      <w:pPr>
        <w:pStyle w:val="ConsPlusNormal"/>
        <w:ind w:firstLine="540"/>
        <w:jc w:val="both"/>
      </w:pPr>
      <w:r>
        <w:t xml:space="preserve">Утвердить прилагаемый профессиональный </w:t>
      </w:r>
      <w:hyperlink w:anchor="P28" w:history="1">
        <w:r>
          <w:rPr>
            <w:color w:val="0000FF"/>
          </w:rPr>
          <w:t>стандарт</w:t>
        </w:r>
      </w:hyperlink>
      <w:r>
        <w:t xml:space="preserve"> "Врач-лечебник (врач-терапевт участковый)".</w:t>
      </w:r>
    </w:p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right"/>
      </w:pPr>
      <w:r>
        <w:t>Министр</w:t>
      </w:r>
    </w:p>
    <w:p w:rsidR="008041F7" w:rsidRDefault="008041F7">
      <w:pPr>
        <w:pStyle w:val="ConsPlusNormal"/>
        <w:jc w:val="right"/>
      </w:pPr>
      <w:r>
        <w:t>М.А.ТОПИЛИН</w:t>
      </w:r>
    </w:p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</w:pPr>
    </w:p>
    <w:p w:rsidR="008041F7" w:rsidRDefault="008041F7" w:rsidP="008041F7">
      <w:r>
        <w:br w:type="page"/>
      </w:r>
    </w:p>
    <w:p w:rsidR="008041F7" w:rsidRDefault="008041F7">
      <w:pPr>
        <w:pStyle w:val="ConsPlusNormal"/>
        <w:jc w:val="right"/>
        <w:outlineLvl w:val="0"/>
      </w:pPr>
      <w:r>
        <w:lastRenderedPageBreak/>
        <w:t>Утвержден</w:t>
      </w:r>
    </w:p>
    <w:p w:rsidR="008041F7" w:rsidRDefault="008041F7">
      <w:pPr>
        <w:pStyle w:val="ConsPlusNormal"/>
        <w:jc w:val="right"/>
      </w:pPr>
      <w:r>
        <w:t>приказом Министерства труда</w:t>
      </w:r>
    </w:p>
    <w:p w:rsidR="008041F7" w:rsidRDefault="008041F7">
      <w:pPr>
        <w:pStyle w:val="ConsPlusNormal"/>
        <w:jc w:val="right"/>
      </w:pPr>
      <w:r>
        <w:t>и социальной защиты</w:t>
      </w:r>
    </w:p>
    <w:p w:rsidR="008041F7" w:rsidRDefault="008041F7">
      <w:pPr>
        <w:pStyle w:val="ConsPlusNormal"/>
        <w:jc w:val="right"/>
      </w:pPr>
      <w:r>
        <w:t>Российской Федерации</w:t>
      </w:r>
    </w:p>
    <w:p w:rsidR="008041F7" w:rsidRDefault="008041F7">
      <w:pPr>
        <w:pStyle w:val="ConsPlusNormal"/>
        <w:jc w:val="right"/>
      </w:pPr>
      <w:r>
        <w:t>от 21 марта 2017 г. N 293н</w:t>
      </w:r>
    </w:p>
    <w:p w:rsidR="008041F7" w:rsidRDefault="008041F7">
      <w:pPr>
        <w:pStyle w:val="ConsPlusNormal"/>
        <w:jc w:val="both"/>
      </w:pPr>
    </w:p>
    <w:p w:rsidR="008041F7" w:rsidRDefault="008041F7">
      <w:pPr>
        <w:pStyle w:val="ConsPlusTitle"/>
        <w:jc w:val="center"/>
      </w:pPr>
      <w:bookmarkStart w:id="0" w:name="P28"/>
      <w:bookmarkEnd w:id="0"/>
      <w:r>
        <w:t>ПРОФЕССИОНАЛЬНЫЙ СТАНДАРТ</w:t>
      </w:r>
    </w:p>
    <w:p w:rsidR="008041F7" w:rsidRDefault="008041F7">
      <w:pPr>
        <w:pStyle w:val="ConsPlusTitle"/>
        <w:jc w:val="center"/>
      </w:pPr>
    </w:p>
    <w:p w:rsidR="008041F7" w:rsidRDefault="008041F7">
      <w:pPr>
        <w:pStyle w:val="ConsPlusTitle"/>
        <w:jc w:val="center"/>
      </w:pPr>
      <w:r>
        <w:t>ВРАЧ-ЛЕЧЕБНИК (ВРАЧ-ТЕРАПЕВТ УЧАСТКОВЫЙ)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973"/>
        <w:gridCol w:w="3012"/>
      </w:tblGrid>
      <w:tr w:rsidR="008041F7" w:rsidTr="008041F7">
        <w:tc>
          <w:tcPr>
            <w:tcW w:w="6973" w:type="dxa"/>
            <w:tcBorders>
              <w:top w:val="nil"/>
              <w:left w:val="nil"/>
              <w:bottom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3012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  <w:jc w:val="center"/>
            </w:pPr>
            <w:r>
              <w:t>1006</w:t>
            </w:r>
          </w:p>
        </w:tc>
      </w:tr>
      <w:tr w:rsidR="008041F7" w:rsidTr="008041F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6973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Регистрационный номер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center"/>
        <w:outlineLvl w:val="1"/>
      </w:pPr>
      <w:r>
        <w:t>I. Общие сведения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60"/>
        <w:gridCol w:w="397"/>
        <w:gridCol w:w="2728"/>
      </w:tblGrid>
      <w:tr w:rsidR="008041F7" w:rsidTr="008041F7">
        <w:tc>
          <w:tcPr>
            <w:tcW w:w="6860" w:type="dxa"/>
            <w:tcBorders>
              <w:top w:val="nil"/>
              <w:left w:val="nil"/>
              <w:right w:val="nil"/>
            </w:tcBorders>
          </w:tcPr>
          <w:p w:rsidR="008041F7" w:rsidRDefault="008041F7">
            <w:pPr>
              <w:pStyle w:val="ConsPlusNormal"/>
            </w:pPr>
            <w:r>
              <w:t>Врачебная практика в области лечебного дела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27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02.009</w:t>
            </w:r>
          </w:p>
        </w:tc>
      </w:tr>
      <w:tr w:rsidR="008041F7" w:rsidTr="008041F7">
        <w:tblPrEx>
          <w:tblBorders>
            <w:right w:val="none" w:sz="0" w:space="0" w:color="auto"/>
          </w:tblBorders>
        </w:tblPrEx>
        <w:tc>
          <w:tcPr>
            <w:tcW w:w="6860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2728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Код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2"/>
      </w:pPr>
      <w:r>
        <w:t>Основная цель вида профессиональной деятельности: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85"/>
      </w:tblGrid>
      <w:tr w:rsidR="008041F7" w:rsidTr="008041F7"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>Сохранение и укрепление здоровья взрослого населения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2"/>
      </w:pPr>
      <w:r>
        <w:t>Группа занятий: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3005"/>
        <w:gridCol w:w="1191"/>
        <w:gridCol w:w="4145"/>
      </w:tblGrid>
      <w:tr w:rsidR="008041F7" w:rsidTr="008041F7">
        <w:tc>
          <w:tcPr>
            <w:tcW w:w="1644" w:type="dxa"/>
          </w:tcPr>
          <w:p w:rsidR="008041F7" w:rsidRDefault="008041F7">
            <w:pPr>
              <w:pStyle w:val="ConsPlusNormal"/>
            </w:pPr>
            <w:hyperlink r:id="rId6" w:history="1">
              <w:r>
                <w:rPr>
                  <w:color w:val="0000FF"/>
                </w:rPr>
                <w:t>221</w:t>
              </w:r>
            </w:hyperlink>
          </w:p>
        </w:tc>
        <w:tc>
          <w:tcPr>
            <w:tcW w:w="3005" w:type="dxa"/>
          </w:tcPr>
          <w:p w:rsidR="008041F7" w:rsidRDefault="008041F7">
            <w:pPr>
              <w:pStyle w:val="ConsPlusNormal"/>
            </w:pPr>
            <w:r>
              <w:t>Врачи</w:t>
            </w:r>
          </w:p>
        </w:tc>
        <w:tc>
          <w:tcPr>
            <w:tcW w:w="1191" w:type="dxa"/>
          </w:tcPr>
          <w:p w:rsidR="008041F7" w:rsidRDefault="008041F7">
            <w:pPr>
              <w:pStyle w:val="ConsPlusNormal"/>
            </w:pPr>
            <w:r>
              <w:t>-</w:t>
            </w:r>
          </w:p>
        </w:tc>
        <w:tc>
          <w:tcPr>
            <w:tcW w:w="4145" w:type="dxa"/>
          </w:tcPr>
          <w:p w:rsidR="008041F7" w:rsidRDefault="008041F7">
            <w:pPr>
              <w:pStyle w:val="ConsPlusNormal"/>
            </w:pPr>
            <w:r>
              <w:t>-</w:t>
            </w:r>
          </w:p>
        </w:tc>
      </w:tr>
      <w:tr w:rsidR="008041F7" w:rsidTr="008041F7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644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 xml:space="preserve">(код </w:t>
            </w:r>
            <w:hyperlink r:id="rId7" w:history="1">
              <w:r>
                <w:rPr>
                  <w:color w:val="0000FF"/>
                </w:rPr>
                <w:t>ОКЗ</w:t>
              </w:r>
            </w:hyperlink>
            <w:r>
              <w:t xml:space="preserve"> </w:t>
            </w:r>
            <w:hyperlink w:anchor="P495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3005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 xml:space="preserve">(код </w:t>
            </w:r>
            <w:hyperlink r:id="rId8" w:history="1">
              <w:r>
                <w:rPr>
                  <w:color w:val="0000FF"/>
                </w:rPr>
                <w:t>ОКЗ</w:t>
              </w:r>
            </w:hyperlink>
            <w:r>
              <w:t>)</w:t>
            </w:r>
          </w:p>
        </w:tc>
        <w:tc>
          <w:tcPr>
            <w:tcW w:w="4145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2"/>
      </w:pPr>
      <w:r>
        <w:t>Отнесение к видам экономической деятельности: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74"/>
        <w:gridCol w:w="8511"/>
      </w:tblGrid>
      <w:tr w:rsidR="008041F7" w:rsidTr="008041F7">
        <w:tc>
          <w:tcPr>
            <w:tcW w:w="1474" w:type="dxa"/>
          </w:tcPr>
          <w:p w:rsidR="008041F7" w:rsidRDefault="008041F7">
            <w:pPr>
              <w:pStyle w:val="ConsPlusNormal"/>
            </w:pPr>
            <w:hyperlink r:id="rId9" w:history="1">
              <w:r>
                <w:rPr>
                  <w:color w:val="0000FF"/>
                </w:rPr>
                <w:t>86</w:t>
              </w:r>
            </w:hyperlink>
          </w:p>
        </w:tc>
        <w:tc>
          <w:tcPr>
            <w:tcW w:w="8511" w:type="dxa"/>
          </w:tcPr>
          <w:p w:rsidR="008041F7" w:rsidRDefault="008041F7">
            <w:pPr>
              <w:pStyle w:val="ConsPlusNormal"/>
            </w:pPr>
            <w:r>
              <w:t>Деятельность в области здравоохранения</w:t>
            </w:r>
          </w:p>
        </w:tc>
      </w:tr>
      <w:tr w:rsidR="008041F7" w:rsidTr="008041F7">
        <w:tc>
          <w:tcPr>
            <w:tcW w:w="1474" w:type="dxa"/>
          </w:tcPr>
          <w:p w:rsidR="008041F7" w:rsidRDefault="008041F7">
            <w:pPr>
              <w:pStyle w:val="ConsPlusNormal"/>
            </w:pPr>
            <w:hyperlink r:id="rId10" w:history="1">
              <w:r>
                <w:rPr>
                  <w:color w:val="0000FF"/>
                </w:rPr>
                <w:t>86.1</w:t>
              </w:r>
            </w:hyperlink>
          </w:p>
        </w:tc>
        <w:tc>
          <w:tcPr>
            <w:tcW w:w="8511" w:type="dxa"/>
          </w:tcPr>
          <w:p w:rsidR="008041F7" w:rsidRDefault="008041F7">
            <w:pPr>
              <w:pStyle w:val="ConsPlusNormal"/>
            </w:pPr>
            <w:r>
              <w:t>Деятельность больничных организаций</w:t>
            </w:r>
          </w:p>
        </w:tc>
      </w:tr>
      <w:tr w:rsidR="008041F7" w:rsidTr="008041F7">
        <w:tblPrEx>
          <w:tblBorders>
            <w:left w:val="nil"/>
            <w:right w:val="nil"/>
            <w:insideV w:val="nil"/>
          </w:tblBorders>
        </w:tblPrEx>
        <w:tc>
          <w:tcPr>
            <w:tcW w:w="1474" w:type="dxa"/>
            <w:tcBorders>
              <w:bottom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 xml:space="preserve">(код </w:t>
            </w:r>
            <w:hyperlink r:id="rId11" w:history="1">
              <w:r>
                <w:rPr>
                  <w:color w:val="0000FF"/>
                </w:rPr>
                <w:t>ОКВЭД</w:t>
              </w:r>
            </w:hyperlink>
            <w:r>
              <w:t xml:space="preserve"> </w:t>
            </w:r>
            <w:hyperlink w:anchor="P496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</w:tc>
        <w:tc>
          <w:tcPr>
            <w:tcW w:w="8511" w:type="dxa"/>
            <w:tcBorders>
              <w:bottom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center"/>
        <w:outlineLvl w:val="1"/>
      </w:pPr>
      <w:r>
        <w:t>II. Описание трудовых функций, входящих</w:t>
      </w:r>
    </w:p>
    <w:p w:rsidR="008041F7" w:rsidRDefault="008041F7">
      <w:pPr>
        <w:pStyle w:val="ConsPlusNormal"/>
        <w:jc w:val="center"/>
      </w:pPr>
      <w:proofErr w:type="gramStart"/>
      <w:r>
        <w:t>в профессиональный стандарт (функциональная карта вида</w:t>
      </w:r>
      <w:proofErr w:type="gramEnd"/>
    </w:p>
    <w:p w:rsidR="008041F7" w:rsidRDefault="008041F7">
      <w:pPr>
        <w:pStyle w:val="ConsPlusNormal"/>
        <w:jc w:val="center"/>
      </w:pPr>
      <w:r>
        <w:t>профессиональной деятельности)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964"/>
        <w:gridCol w:w="3493"/>
        <w:gridCol w:w="851"/>
        <w:gridCol w:w="1559"/>
      </w:tblGrid>
      <w:tr w:rsidR="008041F7" w:rsidTr="008041F7">
        <w:tc>
          <w:tcPr>
            <w:tcW w:w="4082" w:type="dxa"/>
            <w:gridSpan w:val="3"/>
          </w:tcPr>
          <w:p w:rsidR="008041F7" w:rsidRDefault="008041F7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5903" w:type="dxa"/>
            <w:gridSpan w:val="3"/>
          </w:tcPr>
          <w:p w:rsidR="008041F7" w:rsidRDefault="008041F7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8041F7" w:rsidTr="008041F7">
        <w:tc>
          <w:tcPr>
            <w:tcW w:w="567" w:type="dxa"/>
          </w:tcPr>
          <w:p w:rsidR="008041F7" w:rsidRDefault="008041F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551" w:type="dxa"/>
          </w:tcPr>
          <w:p w:rsidR="008041F7" w:rsidRDefault="008041F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4" w:type="dxa"/>
          </w:tcPr>
          <w:p w:rsidR="008041F7" w:rsidRDefault="008041F7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3493" w:type="dxa"/>
          </w:tcPr>
          <w:p w:rsidR="008041F7" w:rsidRDefault="008041F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1" w:type="dxa"/>
          </w:tcPr>
          <w:p w:rsidR="008041F7" w:rsidRDefault="008041F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559" w:type="dxa"/>
          </w:tcPr>
          <w:p w:rsidR="008041F7" w:rsidRDefault="008041F7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8041F7" w:rsidTr="008041F7">
        <w:tc>
          <w:tcPr>
            <w:tcW w:w="567" w:type="dxa"/>
            <w:vMerge w:val="restart"/>
          </w:tcPr>
          <w:p w:rsidR="008041F7" w:rsidRDefault="008041F7">
            <w:pPr>
              <w:pStyle w:val="ConsPlusNormal"/>
            </w:pPr>
            <w:r>
              <w:t>A</w:t>
            </w:r>
          </w:p>
        </w:tc>
        <w:tc>
          <w:tcPr>
            <w:tcW w:w="2551" w:type="dxa"/>
            <w:vMerge w:val="restart"/>
          </w:tcPr>
          <w:p w:rsidR="008041F7" w:rsidRDefault="008041F7">
            <w:pPr>
              <w:pStyle w:val="ConsPlusNormal"/>
            </w:pPr>
            <w:r>
              <w:t xml:space="preserve">Оказание первичной медико-санитарной помощи взрослому населению в </w:t>
            </w:r>
            <w:r>
              <w:lastRenderedPageBreak/>
              <w:t xml:space="preserve">амбулаторных условиях, не предусматривающих круглосуточного медицинского наблюдения и лечения, в том числе на дому при вызове медицинского работника </w:t>
            </w:r>
            <w:hyperlink w:anchor="P497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964" w:type="dxa"/>
            <w:vMerge w:val="restart"/>
          </w:tcPr>
          <w:p w:rsidR="008041F7" w:rsidRDefault="008041F7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493" w:type="dxa"/>
          </w:tcPr>
          <w:p w:rsidR="008041F7" w:rsidRDefault="008041F7">
            <w:pPr>
              <w:pStyle w:val="ConsPlusNormal"/>
            </w:pPr>
            <w:proofErr w:type="gramStart"/>
            <w:r>
              <w:t>Оказание медицинской помощи пациенту в неотложной или экстренной формах</w:t>
            </w:r>
            <w:proofErr w:type="gramEnd"/>
          </w:p>
        </w:tc>
        <w:tc>
          <w:tcPr>
            <w:tcW w:w="851" w:type="dxa"/>
          </w:tcPr>
          <w:p w:rsidR="008041F7" w:rsidRDefault="008041F7">
            <w:pPr>
              <w:pStyle w:val="ConsPlusNormal"/>
              <w:jc w:val="center"/>
            </w:pPr>
            <w:r>
              <w:t>A/01.7</w:t>
            </w:r>
          </w:p>
        </w:tc>
        <w:tc>
          <w:tcPr>
            <w:tcW w:w="1559" w:type="dxa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  <w:tr w:rsidR="008041F7" w:rsidTr="008041F7">
        <w:tc>
          <w:tcPr>
            <w:tcW w:w="567" w:type="dxa"/>
            <w:vMerge/>
          </w:tcPr>
          <w:p w:rsidR="008041F7" w:rsidRDefault="008041F7"/>
        </w:tc>
        <w:tc>
          <w:tcPr>
            <w:tcW w:w="2551" w:type="dxa"/>
            <w:vMerge/>
          </w:tcPr>
          <w:p w:rsidR="008041F7" w:rsidRDefault="008041F7"/>
        </w:tc>
        <w:tc>
          <w:tcPr>
            <w:tcW w:w="964" w:type="dxa"/>
            <w:vMerge/>
          </w:tcPr>
          <w:p w:rsidR="008041F7" w:rsidRDefault="008041F7"/>
        </w:tc>
        <w:tc>
          <w:tcPr>
            <w:tcW w:w="3493" w:type="dxa"/>
          </w:tcPr>
          <w:p w:rsidR="008041F7" w:rsidRDefault="008041F7">
            <w:pPr>
              <w:pStyle w:val="ConsPlusNormal"/>
            </w:pPr>
            <w:r>
              <w:t xml:space="preserve">Проведение обследования </w:t>
            </w:r>
            <w:r>
              <w:lastRenderedPageBreak/>
              <w:t>пациента с целью установления диагноза</w:t>
            </w:r>
          </w:p>
        </w:tc>
        <w:tc>
          <w:tcPr>
            <w:tcW w:w="851" w:type="dxa"/>
          </w:tcPr>
          <w:p w:rsidR="008041F7" w:rsidRDefault="008041F7">
            <w:pPr>
              <w:pStyle w:val="ConsPlusNormal"/>
              <w:jc w:val="center"/>
            </w:pPr>
            <w:r>
              <w:lastRenderedPageBreak/>
              <w:t>A/02.7</w:t>
            </w:r>
          </w:p>
        </w:tc>
        <w:tc>
          <w:tcPr>
            <w:tcW w:w="1559" w:type="dxa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  <w:tr w:rsidR="008041F7" w:rsidTr="008041F7">
        <w:tc>
          <w:tcPr>
            <w:tcW w:w="567" w:type="dxa"/>
            <w:vMerge/>
          </w:tcPr>
          <w:p w:rsidR="008041F7" w:rsidRDefault="008041F7"/>
        </w:tc>
        <w:tc>
          <w:tcPr>
            <w:tcW w:w="2551" w:type="dxa"/>
            <w:vMerge/>
          </w:tcPr>
          <w:p w:rsidR="008041F7" w:rsidRDefault="008041F7"/>
        </w:tc>
        <w:tc>
          <w:tcPr>
            <w:tcW w:w="964" w:type="dxa"/>
            <w:vMerge/>
          </w:tcPr>
          <w:p w:rsidR="008041F7" w:rsidRDefault="008041F7"/>
        </w:tc>
        <w:tc>
          <w:tcPr>
            <w:tcW w:w="3493" w:type="dxa"/>
          </w:tcPr>
          <w:p w:rsidR="008041F7" w:rsidRDefault="008041F7">
            <w:pPr>
              <w:pStyle w:val="ConsPlusNormal"/>
            </w:pPr>
            <w:r>
              <w:t>Назначение лечения и контроль его эффективности и безопасности</w:t>
            </w:r>
          </w:p>
        </w:tc>
        <w:tc>
          <w:tcPr>
            <w:tcW w:w="851" w:type="dxa"/>
          </w:tcPr>
          <w:p w:rsidR="008041F7" w:rsidRDefault="008041F7">
            <w:pPr>
              <w:pStyle w:val="ConsPlusNormal"/>
              <w:jc w:val="center"/>
            </w:pPr>
            <w:r>
              <w:t>A/03.7</w:t>
            </w:r>
          </w:p>
        </w:tc>
        <w:tc>
          <w:tcPr>
            <w:tcW w:w="1559" w:type="dxa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  <w:tr w:rsidR="008041F7" w:rsidTr="008041F7">
        <w:tc>
          <w:tcPr>
            <w:tcW w:w="567" w:type="dxa"/>
            <w:vMerge/>
          </w:tcPr>
          <w:p w:rsidR="008041F7" w:rsidRDefault="008041F7"/>
        </w:tc>
        <w:tc>
          <w:tcPr>
            <w:tcW w:w="2551" w:type="dxa"/>
            <w:vMerge/>
          </w:tcPr>
          <w:p w:rsidR="008041F7" w:rsidRDefault="008041F7"/>
        </w:tc>
        <w:tc>
          <w:tcPr>
            <w:tcW w:w="964" w:type="dxa"/>
            <w:vMerge/>
          </w:tcPr>
          <w:p w:rsidR="008041F7" w:rsidRDefault="008041F7"/>
        </w:tc>
        <w:tc>
          <w:tcPr>
            <w:tcW w:w="3493" w:type="dxa"/>
          </w:tcPr>
          <w:p w:rsidR="008041F7" w:rsidRDefault="008041F7">
            <w:pPr>
              <w:pStyle w:val="ConsPlusNormal"/>
            </w:pPr>
            <w:r>
              <w:t xml:space="preserve">Реализация и контроль эффективности медицинской реабилитации пациента, в том числе при реализации индивидуальных программ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оценка способности пациента осуществлять трудовую деятельность</w:t>
            </w:r>
          </w:p>
        </w:tc>
        <w:tc>
          <w:tcPr>
            <w:tcW w:w="851" w:type="dxa"/>
          </w:tcPr>
          <w:p w:rsidR="008041F7" w:rsidRDefault="008041F7">
            <w:pPr>
              <w:pStyle w:val="ConsPlusNormal"/>
              <w:jc w:val="center"/>
            </w:pPr>
            <w:r>
              <w:t>A/04.7</w:t>
            </w:r>
          </w:p>
        </w:tc>
        <w:tc>
          <w:tcPr>
            <w:tcW w:w="1559" w:type="dxa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  <w:tr w:rsidR="008041F7" w:rsidTr="008041F7">
        <w:tc>
          <w:tcPr>
            <w:tcW w:w="567" w:type="dxa"/>
            <w:vMerge/>
          </w:tcPr>
          <w:p w:rsidR="008041F7" w:rsidRDefault="008041F7"/>
        </w:tc>
        <w:tc>
          <w:tcPr>
            <w:tcW w:w="2551" w:type="dxa"/>
            <w:vMerge/>
          </w:tcPr>
          <w:p w:rsidR="008041F7" w:rsidRDefault="008041F7"/>
        </w:tc>
        <w:tc>
          <w:tcPr>
            <w:tcW w:w="964" w:type="dxa"/>
            <w:vMerge/>
          </w:tcPr>
          <w:p w:rsidR="008041F7" w:rsidRDefault="008041F7"/>
        </w:tc>
        <w:tc>
          <w:tcPr>
            <w:tcW w:w="3493" w:type="dxa"/>
          </w:tcPr>
          <w:p w:rsidR="008041F7" w:rsidRDefault="008041F7">
            <w:pPr>
              <w:pStyle w:val="ConsPlusNormal"/>
            </w:pPr>
            <w:r>
              <w:t>Проведение и контроль эффективности мероприятий по профилактике и формированию здорового образа жизни и санитарно-гигиеническому просвещению населения</w:t>
            </w:r>
          </w:p>
        </w:tc>
        <w:tc>
          <w:tcPr>
            <w:tcW w:w="851" w:type="dxa"/>
          </w:tcPr>
          <w:p w:rsidR="008041F7" w:rsidRDefault="008041F7">
            <w:pPr>
              <w:pStyle w:val="ConsPlusNormal"/>
              <w:jc w:val="center"/>
            </w:pPr>
            <w:r>
              <w:t>A/05.7</w:t>
            </w:r>
          </w:p>
        </w:tc>
        <w:tc>
          <w:tcPr>
            <w:tcW w:w="1559" w:type="dxa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  <w:tr w:rsidR="008041F7" w:rsidTr="008041F7">
        <w:tc>
          <w:tcPr>
            <w:tcW w:w="567" w:type="dxa"/>
            <w:vMerge/>
          </w:tcPr>
          <w:p w:rsidR="008041F7" w:rsidRDefault="008041F7"/>
        </w:tc>
        <w:tc>
          <w:tcPr>
            <w:tcW w:w="2551" w:type="dxa"/>
            <w:vMerge/>
          </w:tcPr>
          <w:p w:rsidR="008041F7" w:rsidRDefault="008041F7"/>
        </w:tc>
        <w:tc>
          <w:tcPr>
            <w:tcW w:w="964" w:type="dxa"/>
            <w:vMerge/>
          </w:tcPr>
          <w:p w:rsidR="008041F7" w:rsidRDefault="008041F7"/>
        </w:tc>
        <w:tc>
          <w:tcPr>
            <w:tcW w:w="3493" w:type="dxa"/>
          </w:tcPr>
          <w:p w:rsidR="008041F7" w:rsidRDefault="008041F7">
            <w:pPr>
              <w:pStyle w:val="ConsPlusNormal"/>
            </w:pPr>
            <w:r>
              <w:t>Ведение медицинской документации и организация деятельности находящегося в распоряжении среднего медицинского персонала</w:t>
            </w:r>
          </w:p>
        </w:tc>
        <w:tc>
          <w:tcPr>
            <w:tcW w:w="851" w:type="dxa"/>
          </w:tcPr>
          <w:p w:rsidR="008041F7" w:rsidRDefault="008041F7">
            <w:pPr>
              <w:pStyle w:val="ConsPlusNormal"/>
              <w:jc w:val="center"/>
            </w:pPr>
            <w:r>
              <w:t>A/06.7</w:t>
            </w:r>
          </w:p>
        </w:tc>
        <w:tc>
          <w:tcPr>
            <w:tcW w:w="1559" w:type="dxa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center"/>
        <w:outlineLvl w:val="1"/>
      </w:pPr>
      <w:r>
        <w:t>III. Характеристика обобщенных трудовых функций</w:t>
      </w:r>
    </w:p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2"/>
      </w:pPr>
      <w:r>
        <w:t>3.1. Обобщенная трудовая функция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67"/>
        <w:gridCol w:w="794"/>
        <w:gridCol w:w="1906"/>
        <w:gridCol w:w="992"/>
      </w:tblGrid>
      <w:tr w:rsidR="008041F7" w:rsidTr="008041F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>Оказание первичной медико-санитарной помощи взрослому населению в амбулаторных условиях, не предусматривающих круглосуточного медицинского наблюдения и лечения, в том числе на дому при вызове медицинского работника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906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3068"/>
      </w:tblGrid>
      <w:tr w:rsidR="008041F7" w:rsidTr="008041F7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041F7" w:rsidRDefault="008041F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041F7" w:rsidRDefault="008041F7">
            <w:pPr>
              <w:pStyle w:val="ConsPlusNormal"/>
            </w:pPr>
          </w:p>
        </w:tc>
        <w:tc>
          <w:tcPr>
            <w:tcW w:w="3068" w:type="dxa"/>
          </w:tcPr>
          <w:p w:rsidR="008041F7" w:rsidRDefault="008041F7">
            <w:pPr>
              <w:pStyle w:val="ConsPlusNormal"/>
            </w:pPr>
          </w:p>
        </w:tc>
      </w:tr>
      <w:tr w:rsidR="008041F7" w:rsidTr="008041F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068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547"/>
      </w:tblGrid>
      <w:tr w:rsidR="008041F7" w:rsidTr="008041F7"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7547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  <w:jc w:val="both"/>
            </w:pPr>
            <w:r>
              <w:t xml:space="preserve">Врач-терапевт участковый </w:t>
            </w:r>
            <w:hyperlink w:anchor="P498" w:history="1">
              <w:r>
                <w:rPr>
                  <w:color w:val="0000FF"/>
                </w:rPr>
                <w:t>&lt;4&gt;</w:t>
              </w:r>
            </w:hyperlink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547"/>
      </w:tblGrid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t xml:space="preserve">Требования к образованию и </w:t>
            </w:r>
            <w:r>
              <w:lastRenderedPageBreak/>
              <w:t>обучению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</w:pPr>
            <w:r>
              <w:lastRenderedPageBreak/>
              <w:t xml:space="preserve">Высшее образование - </w:t>
            </w:r>
            <w:proofErr w:type="spellStart"/>
            <w:r>
              <w:t>специалитет</w:t>
            </w:r>
            <w:proofErr w:type="spellEnd"/>
            <w:r>
              <w:t xml:space="preserve"> по специальности "Лечебное дело" завершившим обучение в соответствии с федеральным образовательным </w:t>
            </w:r>
            <w:hyperlink r:id="rId12" w:history="1">
              <w:r>
                <w:rPr>
                  <w:color w:val="0000FF"/>
                </w:rPr>
                <w:t>стандартом</w:t>
              </w:r>
            </w:hyperlink>
            <w:r>
              <w:t xml:space="preserve"> высшего образования с 2017 г. </w:t>
            </w:r>
            <w:hyperlink w:anchor="P499" w:history="1">
              <w:r>
                <w:rPr>
                  <w:color w:val="0000FF"/>
                </w:rPr>
                <w:t>&lt;5&gt;</w:t>
              </w:r>
            </w:hyperlink>
          </w:p>
          <w:p w:rsidR="008041F7" w:rsidRDefault="008041F7">
            <w:pPr>
              <w:pStyle w:val="ConsPlusNormal"/>
            </w:pPr>
            <w:r>
              <w:t xml:space="preserve">Высшее образование - </w:t>
            </w:r>
            <w:proofErr w:type="spellStart"/>
            <w:r>
              <w:t>специалитет</w:t>
            </w:r>
            <w:proofErr w:type="spellEnd"/>
            <w:r>
              <w:t xml:space="preserve"> по специальностям "Педиатрия" или "Лечебное дело"</w:t>
            </w:r>
          </w:p>
          <w:p w:rsidR="008041F7" w:rsidRDefault="008041F7">
            <w:pPr>
              <w:pStyle w:val="ConsPlusNormal"/>
            </w:pPr>
            <w:r>
              <w:t>Подготовка в интернатуре/ординатуре по специальности "Терапия"</w:t>
            </w:r>
          </w:p>
          <w:p w:rsidR="008041F7" w:rsidRDefault="008041F7">
            <w:pPr>
              <w:pStyle w:val="ConsPlusNormal"/>
            </w:pPr>
            <w:r>
              <w:t>Дополнительное профессиональное образование - профессиональная переподготовка по специальности "Терапия" при наличии подготовки в ординатуре по специальности "Общая врачебная практика (семейная медицина)"</w:t>
            </w:r>
          </w:p>
        </w:tc>
      </w:tr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lastRenderedPageBreak/>
              <w:t>Требования к опыту практической работы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</w:pPr>
          </w:p>
        </w:tc>
      </w:tr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</w:pPr>
            <w:r>
              <w:t xml:space="preserve">Сертификат специалиста по специальности "Терапия" </w:t>
            </w:r>
            <w:hyperlink w:anchor="P500" w:history="1">
              <w:r>
                <w:rPr>
                  <w:color w:val="0000FF"/>
                </w:rPr>
                <w:t>&lt;6&gt;</w:t>
              </w:r>
            </w:hyperlink>
            <w:r>
              <w:t xml:space="preserve"> и (или) свидетельство об аккредитации специалиста по специальности "Лечебное дело"</w:t>
            </w:r>
          </w:p>
          <w:p w:rsidR="008041F7" w:rsidRDefault="008041F7">
            <w:pPr>
              <w:pStyle w:val="ConsPlusNormal"/>
            </w:pPr>
            <w: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 </w:t>
            </w:r>
            <w:hyperlink w:anchor="P501" w:history="1">
              <w:r>
                <w:rPr>
                  <w:color w:val="0000FF"/>
                </w:rPr>
                <w:t>&lt;7&gt;</w:t>
              </w:r>
            </w:hyperlink>
          </w:p>
          <w:p w:rsidR="008041F7" w:rsidRDefault="008041F7">
            <w:pPr>
              <w:pStyle w:val="ConsPlusNormal"/>
            </w:pPr>
            <w:r>
              <w:t xml:space="preserve">Отсутствие ограничений на занятие профессиональной деятельностью, установленных действующим законодательством Российской Федерации </w:t>
            </w:r>
            <w:hyperlink w:anchor="P502" w:history="1">
              <w:r>
                <w:rPr>
                  <w:color w:val="0000FF"/>
                </w:rPr>
                <w:t>&lt;8&gt;</w:t>
              </w:r>
            </w:hyperlink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547" w:type="dxa"/>
            <w:tcBorders>
              <w:bottom w:val="nil"/>
            </w:tcBorders>
          </w:tcPr>
          <w:p w:rsidR="008041F7" w:rsidRDefault="008041F7">
            <w:pPr>
              <w:pStyle w:val="ConsPlusNormal"/>
            </w:pPr>
            <w:r>
              <w:t>Соблюдение врачебной тайны</w:t>
            </w:r>
          </w:p>
          <w:p w:rsidR="008041F7" w:rsidRDefault="008041F7">
            <w:pPr>
              <w:pStyle w:val="ConsPlusNormal"/>
            </w:pPr>
            <w:r>
              <w:t xml:space="preserve">Соблюдение Клятвы врача </w:t>
            </w:r>
            <w:hyperlink w:anchor="P503" w:history="1">
              <w:r>
                <w:rPr>
                  <w:color w:val="0000FF"/>
                </w:rPr>
                <w:t>&lt;9&gt;</w:t>
              </w:r>
            </w:hyperlink>
          </w:p>
          <w:p w:rsidR="008041F7" w:rsidRDefault="008041F7">
            <w:pPr>
              <w:pStyle w:val="ConsPlusNormal"/>
            </w:pPr>
            <w:r>
              <w:t>Соблюдение принципов врачебной этики и деонтологии в работе с пациентами (законными представителями пациентов), коллегами</w:t>
            </w:r>
          </w:p>
          <w:p w:rsidR="008041F7" w:rsidRDefault="008041F7">
            <w:pPr>
              <w:pStyle w:val="ConsPlusNormal"/>
            </w:pPr>
            <w:r>
              <w:t>Знание законодательства в сфере охраны здоровья, нормативных правовых актов и иных документов, определяющих деятельность медицинских организаций и медицинских работников, программ государственных гарантий, обязательного медицинского страхования, трудового законодательства Российской Федерации</w:t>
            </w:r>
          </w:p>
        </w:tc>
      </w:tr>
      <w:tr w:rsidR="008041F7" w:rsidTr="008041F7">
        <w:tblPrEx>
          <w:tblBorders>
            <w:insideH w:val="nil"/>
          </w:tblBorders>
        </w:tblPrEx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  <w:tcBorders>
              <w:top w:val="nil"/>
            </w:tcBorders>
          </w:tcPr>
          <w:p w:rsidR="008041F7" w:rsidRDefault="008041F7">
            <w:pPr>
              <w:pStyle w:val="ConsPlusNormal"/>
            </w:pPr>
            <w:r>
              <w:t>Профессиональное развитие специалиста</w:t>
            </w:r>
          </w:p>
          <w:p w:rsidR="008041F7" w:rsidRDefault="008041F7">
            <w:pPr>
              <w:pStyle w:val="ConsPlusNormal"/>
            </w:pPr>
            <w:r>
              <w:t>С целью профессионального роста и присвоения квалификационных категорий - дополнительное профессиональное образование:</w:t>
            </w:r>
          </w:p>
          <w:p w:rsidR="008041F7" w:rsidRDefault="008041F7">
            <w:pPr>
              <w:pStyle w:val="ConsPlusNormal"/>
              <w:ind w:left="283"/>
            </w:pPr>
            <w:r>
              <w:t>- программы повышения квалификации;</w:t>
            </w:r>
          </w:p>
          <w:p w:rsidR="008041F7" w:rsidRDefault="008041F7">
            <w:pPr>
              <w:pStyle w:val="ConsPlusNormal"/>
              <w:ind w:left="283"/>
            </w:pPr>
            <w:r>
              <w:t>- программы профессиональной переподготовки;</w:t>
            </w:r>
          </w:p>
          <w:p w:rsidR="008041F7" w:rsidRDefault="008041F7">
            <w:pPr>
              <w:pStyle w:val="ConsPlusNormal"/>
              <w:ind w:left="283"/>
            </w:pPr>
            <w:r>
              <w:t>- стажировка;</w:t>
            </w:r>
          </w:p>
          <w:p w:rsidR="008041F7" w:rsidRDefault="008041F7">
            <w:pPr>
              <w:pStyle w:val="ConsPlusNormal"/>
              <w:ind w:left="283"/>
            </w:pPr>
            <w:r>
              <w:t xml:space="preserve">- тренинги в </w:t>
            </w:r>
            <w:proofErr w:type="spellStart"/>
            <w:r>
              <w:t>симуляционных</w:t>
            </w:r>
            <w:proofErr w:type="spellEnd"/>
            <w:r>
              <w:t xml:space="preserve"> центрах;</w:t>
            </w:r>
          </w:p>
          <w:p w:rsidR="008041F7" w:rsidRDefault="008041F7">
            <w:pPr>
              <w:pStyle w:val="ConsPlusNormal"/>
              <w:ind w:left="283"/>
            </w:pPr>
            <w:r>
              <w:t xml:space="preserve">- использование современных дистанционных образовательных технологий (образовательный портал и </w:t>
            </w:r>
            <w:proofErr w:type="spellStart"/>
            <w:r>
              <w:t>вебинары</w:t>
            </w:r>
            <w:proofErr w:type="spellEnd"/>
            <w:r>
              <w:t>);</w:t>
            </w:r>
          </w:p>
          <w:p w:rsidR="008041F7" w:rsidRDefault="008041F7">
            <w:pPr>
              <w:pStyle w:val="ConsPlusNormal"/>
              <w:ind w:left="283"/>
            </w:pPr>
            <w:r>
              <w:t>- участие в съездах, конгрессах, конференциях, мастер-классах и других образовательных мероприятиях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3"/>
      </w:pPr>
      <w:r>
        <w:t>Дополнительные характеристики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701"/>
        <w:gridCol w:w="6583"/>
      </w:tblGrid>
      <w:tr w:rsidR="008041F7" w:rsidTr="008041F7">
        <w:tc>
          <w:tcPr>
            <w:tcW w:w="1701" w:type="dxa"/>
          </w:tcPr>
          <w:p w:rsidR="008041F7" w:rsidRDefault="008041F7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701" w:type="dxa"/>
          </w:tcPr>
          <w:p w:rsidR="008041F7" w:rsidRDefault="008041F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6583" w:type="dxa"/>
          </w:tcPr>
          <w:p w:rsidR="008041F7" w:rsidRDefault="008041F7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8041F7" w:rsidTr="008041F7">
        <w:tc>
          <w:tcPr>
            <w:tcW w:w="1701" w:type="dxa"/>
          </w:tcPr>
          <w:p w:rsidR="008041F7" w:rsidRDefault="008041F7">
            <w:pPr>
              <w:pStyle w:val="ConsPlusNormal"/>
            </w:pPr>
            <w:hyperlink r:id="rId13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701" w:type="dxa"/>
          </w:tcPr>
          <w:p w:rsidR="008041F7" w:rsidRDefault="008041F7">
            <w:pPr>
              <w:pStyle w:val="ConsPlusNormal"/>
            </w:pPr>
            <w:hyperlink r:id="rId14" w:history="1">
              <w:r>
                <w:rPr>
                  <w:color w:val="0000FF"/>
                </w:rPr>
                <w:t>221</w:t>
              </w:r>
            </w:hyperlink>
          </w:p>
        </w:tc>
        <w:tc>
          <w:tcPr>
            <w:tcW w:w="6583" w:type="dxa"/>
          </w:tcPr>
          <w:p w:rsidR="008041F7" w:rsidRDefault="008041F7">
            <w:pPr>
              <w:pStyle w:val="ConsPlusNormal"/>
            </w:pPr>
            <w:r>
              <w:t>Врачи</w:t>
            </w:r>
          </w:p>
        </w:tc>
      </w:tr>
      <w:tr w:rsidR="008041F7" w:rsidTr="008041F7">
        <w:tc>
          <w:tcPr>
            <w:tcW w:w="1701" w:type="dxa"/>
          </w:tcPr>
          <w:p w:rsidR="008041F7" w:rsidRDefault="008041F7">
            <w:pPr>
              <w:pStyle w:val="ConsPlusNormal"/>
            </w:pPr>
            <w:r>
              <w:t xml:space="preserve">ЕКС </w:t>
            </w:r>
            <w:hyperlink w:anchor="P504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701" w:type="dxa"/>
          </w:tcPr>
          <w:p w:rsidR="008041F7" w:rsidRDefault="008041F7">
            <w:pPr>
              <w:pStyle w:val="ConsPlusNormal"/>
            </w:pPr>
            <w:r>
              <w:t>-</w:t>
            </w:r>
          </w:p>
        </w:tc>
        <w:tc>
          <w:tcPr>
            <w:tcW w:w="6583" w:type="dxa"/>
          </w:tcPr>
          <w:p w:rsidR="008041F7" w:rsidRDefault="008041F7">
            <w:pPr>
              <w:pStyle w:val="ConsPlusNormal"/>
            </w:pPr>
            <w:r>
              <w:t>Врач-терапевт участковый</w:t>
            </w:r>
          </w:p>
        </w:tc>
      </w:tr>
      <w:tr w:rsidR="008041F7" w:rsidTr="008041F7">
        <w:tc>
          <w:tcPr>
            <w:tcW w:w="1701" w:type="dxa"/>
          </w:tcPr>
          <w:p w:rsidR="008041F7" w:rsidRDefault="008041F7">
            <w:pPr>
              <w:pStyle w:val="ConsPlusNormal"/>
            </w:pPr>
            <w:hyperlink r:id="rId15" w:history="1">
              <w:r>
                <w:rPr>
                  <w:color w:val="0000FF"/>
                </w:rPr>
                <w:t>ОКПДТР</w:t>
              </w:r>
            </w:hyperlink>
            <w:r>
              <w:t xml:space="preserve"> </w:t>
            </w:r>
            <w:hyperlink w:anchor="P505" w:history="1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1701" w:type="dxa"/>
          </w:tcPr>
          <w:p w:rsidR="008041F7" w:rsidRDefault="008041F7">
            <w:pPr>
              <w:pStyle w:val="ConsPlusNormal"/>
            </w:pPr>
            <w:hyperlink r:id="rId16" w:history="1">
              <w:r>
                <w:rPr>
                  <w:color w:val="0000FF"/>
                </w:rPr>
                <w:t>20475</w:t>
              </w:r>
            </w:hyperlink>
          </w:p>
        </w:tc>
        <w:tc>
          <w:tcPr>
            <w:tcW w:w="6583" w:type="dxa"/>
          </w:tcPr>
          <w:p w:rsidR="008041F7" w:rsidRDefault="008041F7">
            <w:pPr>
              <w:pStyle w:val="ConsPlusNormal"/>
            </w:pPr>
            <w:r>
              <w:t>Врач-терапевт участковый</w:t>
            </w:r>
          </w:p>
        </w:tc>
      </w:tr>
      <w:tr w:rsidR="008041F7" w:rsidTr="008041F7">
        <w:tc>
          <w:tcPr>
            <w:tcW w:w="1701" w:type="dxa"/>
          </w:tcPr>
          <w:p w:rsidR="008041F7" w:rsidRDefault="008041F7">
            <w:pPr>
              <w:pStyle w:val="ConsPlusNormal"/>
            </w:pPr>
            <w:hyperlink r:id="rId17" w:history="1">
              <w:r>
                <w:rPr>
                  <w:color w:val="0000FF"/>
                </w:rPr>
                <w:t>ОКСО</w:t>
              </w:r>
            </w:hyperlink>
            <w:r>
              <w:t xml:space="preserve"> </w:t>
            </w:r>
            <w:hyperlink w:anchor="P506" w:history="1">
              <w:r>
                <w:rPr>
                  <w:color w:val="0000FF"/>
                </w:rPr>
                <w:t>&lt;12&gt;</w:t>
              </w:r>
            </w:hyperlink>
          </w:p>
        </w:tc>
        <w:tc>
          <w:tcPr>
            <w:tcW w:w="1701" w:type="dxa"/>
          </w:tcPr>
          <w:p w:rsidR="008041F7" w:rsidRDefault="008041F7">
            <w:pPr>
              <w:pStyle w:val="ConsPlusNormal"/>
            </w:pPr>
            <w:hyperlink r:id="rId18" w:history="1">
              <w:r>
                <w:rPr>
                  <w:color w:val="0000FF"/>
                </w:rPr>
                <w:t>060101</w:t>
              </w:r>
            </w:hyperlink>
          </w:p>
        </w:tc>
        <w:tc>
          <w:tcPr>
            <w:tcW w:w="6583" w:type="dxa"/>
          </w:tcPr>
          <w:p w:rsidR="008041F7" w:rsidRDefault="008041F7">
            <w:pPr>
              <w:pStyle w:val="ConsPlusNormal"/>
            </w:pPr>
            <w:r>
              <w:t>Лечебное дело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3"/>
      </w:pPr>
      <w:r>
        <w:lastRenderedPageBreak/>
        <w:t>3.1.1. Трудовая функция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67"/>
        <w:gridCol w:w="794"/>
        <w:gridCol w:w="1587"/>
        <w:gridCol w:w="1311"/>
      </w:tblGrid>
      <w:tr w:rsidR="008041F7" w:rsidTr="008041F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</w:pPr>
            <w:proofErr w:type="gramStart"/>
            <w:r>
              <w:t>Оказание медицинской помощи пациенту в неотложной или экстренной формах</w:t>
            </w:r>
            <w:proofErr w:type="gramEnd"/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</w:pPr>
            <w:r>
              <w:t>A/01.7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13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3068"/>
      </w:tblGrid>
      <w:tr w:rsidR="008041F7" w:rsidTr="008041F7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041F7" w:rsidRDefault="008041F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041F7" w:rsidRDefault="008041F7">
            <w:pPr>
              <w:pStyle w:val="ConsPlusNormal"/>
            </w:pPr>
          </w:p>
        </w:tc>
        <w:tc>
          <w:tcPr>
            <w:tcW w:w="3068" w:type="dxa"/>
          </w:tcPr>
          <w:p w:rsidR="008041F7" w:rsidRDefault="008041F7">
            <w:pPr>
              <w:pStyle w:val="ConsPlusNormal"/>
            </w:pPr>
          </w:p>
        </w:tc>
      </w:tr>
      <w:tr w:rsidR="008041F7" w:rsidTr="008041F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068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547"/>
      </w:tblGrid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proofErr w:type="gramStart"/>
            <w:r>
              <w:t>Оценка состояния пациента, требующего оказания медицинской помощи в неотложной или экстренной формах</w:t>
            </w:r>
            <w:proofErr w:type="gramEnd"/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Распознавание состояний, возникающих при внезапных острых заболеваниях, обострении хронических заболеваний без явных признаков угрозы жизни пациента и требующих оказания медицинской помощи в неотложной форме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Оказание медицинской помощи в неотложной форме пациентам при внезапных острых заболеваниях, состояниях, обострении хронических заболеваний без явных признаков угрозы жизни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proofErr w:type="gramStart"/>
            <w:r>
              <w:t>Распознавание состояний, представляющих угрозу жизни пациента, включая состояния клинической смерти (остановка жизненно важных функций организма человека (кровообращения и/или дыхания), требующих оказания медицинской помощи в экстренной форме</w:t>
            </w:r>
            <w:proofErr w:type="gramEnd"/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proofErr w:type="gramStart"/>
            <w:r>
              <w:t>Оказание медицинской помощи в экстренной форме пациентам при состояниях, представляющих угрозу жизни пациента, в том числе клинической смерти (остановка жизненно важных функций организма человека (кровообращения и/или дыхания)</w:t>
            </w:r>
            <w:proofErr w:type="gramEnd"/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proofErr w:type="gramStart"/>
            <w:r>
              <w:t>Применение лекарственных препаратов и медицинских изделий при оказании медицинской помощи в экстренной или неотложной формах</w:t>
            </w:r>
            <w:proofErr w:type="gramEnd"/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Выявлять клинические признаки состояний, требующих оказания медицинской помощи в неотложной форме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Выполнять мероприятия по оказанию медицинской помощи в неотложной форме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Выявлять состояния, требующие оказания медицинской помощи в экстренной форме, в том числе клинические признаки внезапного прекращения кровообращения и дыхания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Выполнять мероприятия базовой сердечно-легочной реанимации в сочетании с электроимпульсной терапией (</w:t>
            </w:r>
            <w:proofErr w:type="spellStart"/>
            <w:r>
              <w:t>дефибрилляцией</w:t>
            </w:r>
            <w:proofErr w:type="spellEnd"/>
            <w:r>
              <w:t>)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Перечень методов лабораторных и инструментальных исследований для оценки состояния пациента, основные медицинские показания к проведению исследований и интерпретации результатов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Этиология, патогенез и </w:t>
            </w:r>
            <w:proofErr w:type="spellStart"/>
            <w:r>
              <w:t>патоморфология</w:t>
            </w:r>
            <w:proofErr w:type="spellEnd"/>
            <w:r>
              <w:t>, клиническая картина, дифференциальная диагностика, особенности течения, осложнения и исходы заболеваний внутренних органов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Методика сбора жалоб и анамнеза у пациентов (их законных представителей)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Методика </w:t>
            </w:r>
            <w:proofErr w:type="spellStart"/>
            <w:r>
              <w:t>физикального</w:t>
            </w:r>
            <w:proofErr w:type="spellEnd"/>
            <w:r>
              <w:t xml:space="preserve"> исследования пациентов (осмотр, пальпация, перкуссия, аускультация)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Клинические признаки внезапного прекращения кровообращения и/или дыхания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Правила проведения базовой сердечно-легочной реанимации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Принципы действия приборов для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Правила выполнения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 при внезапном прекращении кровообращения и/или дыхания</w:t>
            </w:r>
          </w:p>
        </w:tc>
      </w:tr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-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3"/>
      </w:pPr>
      <w:r>
        <w:t>3.1.2. Трудовая функция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67"/>
        <w:gridCol w:w="794"/>
        <w:gridCol w:w="1587"/>
        <w:gridCol w:w="1311"/>
      </w:tblGrid>
      <w:tr w:rsidR="008041F7" w:rsidTr="008041F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>Проведение обследования пациента с целью установления диагноза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</w:pPr>
            <w:r>
              <w:t>A/02.7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13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3068"/>
      </w:tblGrid>
      <w:tr w:rsidR="008041F7" w:rsidTr="008041F7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041F7" w:rsidRDefault="008041F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041F7" w:rsidRDefault="008041F7">
            <w:pPr>
              <w:pStyle w:val="ConsPlusNormal"/>
            </w:pPr>
          </w:p>
        </w:tc>
        <w:tc>
          <w:tcPr>
            <w:tcW w:w="3068" w:type="dxa"/>
          </w:tcPr>
          <w:p w:rsidR="008041F7" w:rsidRDefault="008041F7">
            <w:pPr>
              <w:pStyle w:val="ConsPlusNormal"/>
            </w:pPr>
          </w:p>
        </w:tc>
      </w:tr>
      <w:tr w:rsidR="008041F7" w:rsidTr="008041F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068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547"/>
      </w:tblGrid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Сбор жалоб, анамнеза жизни и заболевания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Проведение полного </w:t>
            </w:r>
            <w:proofErr w:type="spellStart"/>
            <w:r>
              <w:t>физикального</w:t>
            </w:r>
            <w:proofErr w:type="spellEnd"/>
            <w:r>
              <w:t xml:space="preserve"> обследования пациента (осмотр, пальпация, перкуссия, аускультация)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Формулирование предварительного диагноза и составление плана лабораторных и инструментальных обследований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Направление пациента на лабораторное обследование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Направление пациента на инструментальное обследование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Направление пациента </w:t>
            </w:r>
            <w:proofErr w:type="gramStart"/>
            <w:r>
              <w:t>на консультацию к врачам-специалистам при наличии медицинских показаний в соответствии с действующими порядками</w:t>
            </w:r>
            <w:proofErr w:type="gramEnd"/>
            <w:r>
              <w:t xml:space="preserve">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Направление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Проведение дифференциальной диагностики с другими заболеваниями/состояниями, в том числе неотложными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Установление диагноза с учетом действующей международной статистической классификации болезней и проблем, связанных со здоровьем (МКБ)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Осуществлять сбор жалоб, анамнеза жизни и заболевания пациента и анализировать полученную информацию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Проводить полное </w:t>
            </w:r>
            <w:proofErr w:type="spellStart"/>
            <w:r>
              <w:t>физикальное</w:t>
            </w:r>
            <w:proofErr w:type="spellEnd"/>
            <w:r>
              <w:t xml:space="preserve"> обследование пациента (осмотр, пальпацию, перкуссию, аускультацию) и интерпретировать его результаты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Обосновывать необходимость и объем лабораторного обследования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Обосновывать необходимость и объем инструментального обследования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Обосновывать необходимость направления пациента на консультации к врачам-специалистам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Анализировать полученные результаты обследования пациента, при необходимости обосновывать и планировать объем дополнительных исследований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Интерпретировать результаты сбора информации о заболевании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Интерпретировать данные, полученные при лабораторном обследовании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Интерпретировать данные, полученные при инструментальном обследовании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Интерпретировать данные, полученные при консультациях пациента врачами-специалистами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Осуществлять раннюю диагностику заболеваний внутренних органов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Проводить дифференциальную диагностику заболеваний внутренних органов от других заболеваний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Определять очередность объема, содержания и последовательности диагностических мероприятий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Определять медицинские показания для оказания скорой, в том числе скорой специализированной,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Применять медицинские изделия в соответствии с действующими порядками оказания медицинской, клиническими рекомендациями (протоколами лечения) по вопросам оказания медицинской помощи,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lastRenderedPageBreak/>
              <w:t>Необходимые знания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Законодательство Российской Федерации в сфере охраны здоровья, нормативные правовые акты и иные документы, определяющие деятельность медицинских организаций и медицинских работников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Общие вопросы организации медицинской помощи населению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Вопросы организации санитарно-противоэпидемических (профилактических) мероприятий в целях предупреждения возникновения и распространения инфекционных заболеваний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Порядки оказания медицинской помощи, клинические рекомендации (протоколы лечения) по вопросам оказания медицинской помощи, стандарты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Закономерности функционирования здорового организма человека и механизмы обеспечения здоровья с позиции теории функциональных систем; особенности регуляции функциональных систем организма человека при патологических процессах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Методы лабораторных и инструментальных исследований для оценки состояния здоровья, медицинские показания к проведению исследований, правила интерпретации их результатов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Этиология, патогенез и </w:t>
            </w:r>
            <w:proofErr w:type="spellStart"/>
            <w:r>
              <w:t>патоморфология</w:t>
            </w:r>
            <w:proofErr w:type="spellEnd"/>
            <w:r>
              <w:t>, клиническая картина, дифференциальная диагностика, особенности течения, осложнения и исходы заболеваний внутренних органов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Методика сбора жалоб, анамнеза жизни и заболевания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Методика полного </w:t>
            </w:r>
            <w:proofErr w:type="spellStart"/>
            <w:r>
              <w:t>физикального</w:t>
            </w:r>
            <w:proofErr w:type="spellEnd"/>
            <w:r>
              <w:t xml:space="preserve"> исследования пациента (осмотр, пальпация, перкуссия, аускультация)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МКБ</w:t>
            </w:r>
          </w:p>
        </w:tc>
      </w:tr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</w:pPr>
            <w:r>
              <w:t>-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3"/>
      </w:pPr>
      <w:r>
        <w:t>3.1.3. Трудовая функция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67"/>
        <w:gridCol w:w="794"/>
        <w:gridCol w:w="1906"/>
        <w:gridCol w:w="992"/>
      </w:tblGrid>
      <w:tr w:rsidR="008041F7" w:rsidTr="00E94A3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>Назначение лечения и контроль его эффективности и безопасности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</w:pPr>
            <w:r>
              <w:t>A/03.7</w:t>
            </w:r>
          </w:p>
        </w:tc>
        <w:tc>
          <w:tcPr>
            <w:tcW w:w="1906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3068"/>
      </w:tblGrid>
      <w:tr w:rsidR="008041F7" w:rsidTr="008041F7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041F7" w:rsidRDefault="008041F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041F7" w:rsidRDefault="008041F7">
            <w:pPr>
              <w:pStyle w:val="ConsPlusNormal"/>
            </w:pPr>
          </w:p>
        </w:tc>
        <w:tc>
          <w:tcPr>
            <w:tcW w:w="3068" w:type="dxa"/>
          </w:tcPr>
          <w:p w:rsidR="008041F7" w:rsidRDefault="008041F7">
            <w:pPr>
              <w:pStyle w:val="ConsPlusNormal"/>
            </w:pPr>
          </w:p>
        </w:tc>
      </w:tr>
      <w:tr w:rsidR="008041F7" w:rsidTr="008041F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068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547"/>
      </w:tblGrid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Разработка плана лечения заболевания или 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Назначение лекарственных препаратов, медицинских изделий и лечебного питания с учетом диагноза, возраста и клинической картины болезни и в </w:t>
            </w:r>
            <w:r>
              <w:lastRenderedPageBreak/>
              <w:t>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Назначение </w:t>
            </w:r>
            <w:proofErr w:type="spellStart"/>
            <w:r>
              <w:t>немедикаментозного</w:t>
            </w:r>
            <w:proofErr w:type="spellEnd"/>
            <w:r>
              <w:t xml:space="preserve"> лечения с учетом диагноза, возраста и клинической картины болезни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Оценка эффективности и безопасности применения лекарственных препаратов, медицинских изделий, лечебного питания и иных методов лечения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Оказание паллиативной медицинской помощи при взаимодействии с врачами-специалистами и иными медицинскими работниками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Организация персонализированного лечения пациента, в том числе беременных женщин, пациентов пожилого и старческого возраста, оценка эффективности и безопасности лечения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Составлять план лечения заболевания и состояния пациента с учетом диагноза, возраста пациента, клинической картины заболевания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Назначать лекарственные препараты, медицинские изделия и лечебное питание с учетом диагноза, возраста и клинической картины болезни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Назначать </w:t>
            </w:r>
            <w:proofErr w:type="spellStart"/>
            <w:r>
              <w:t>немедикаментозное</w:t>
            </w:r>
            <w:proofErr w:type="spellEnd"/>
            <w:r>
              <w:t xml:space="preserve"> лечение с учетом диагноза, возраста и клинической картины болезни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Оценивать эффективность и безопасность применения лекарственных препаратов, медицинских изделий и лечебного питания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Современные методы применения лекарственных препаратов, медицинских изделий и лечебного питания при заболеваниях и состояниях у пациента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Механизм действия лекарственных препаратов, медицинских изделий и лечебного питания, медицинские показания и противопоказания к их применению; осложнения, вызванные их применением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Современные методы </w:t>
            </w:r>
            <w:proofErr w:type="spellStart"/>
            <w:r>
              <w:t>немедикаментозного</w:t>
            </w:r>
            <w:proofErr w:type="spellEnd"/>
            <w:r>
              <w:t xml:space="preserve"> лечения болезней и состояний у пациента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Механизм действия </w:t>
            </w:r>
            <w:proofErr w:type="spellStart"/>
            <w:r>
              <w:t>немедикаментозного</w:t>
            </w:r>
            <w:proofErr w:type="spellEnd"/>
            <w:r>
              <w:t xml:space="preserve"> лечения; медицинские показания и </w:t>
            </w:r>
            <w:r>
              <w:lastRenderedPageBreak/>
              <w:t>противопоказания к его назначению; побочные эффекты, осложнения, вызванные его применением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Порядок оказания паллиативной медицинской помощи</w:t>
            </w:r>
          </w:p>
        </w:tc>
      </w:tr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547" w:type="dxa"/>
          </w:tcPr>
          <w:p w:rsidR="008041F7" w:rsidRDefault="008041F7">
            <w:pPr>
              <w:pStyle w:val="ConsPlusNormal"/>
              <w:jc w:val="both"/>
            </w:pPr>
            <w:r>
              <w:t>-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3"/>
      </w:pPr>
      <w:r>
        <w:t>3.1.4. Трудовая функция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14"/>
        <w:gridCol w:w="708"/>
        <w:gridCol w:w="851"/>
        <w:gridCol w:w="1701"/>
        <w:gridCol w:w="567"/>
      </w:tblGrid>
      <w:tr w:rsidR="008041F7" w:rsidTr="00E94A3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Наименование</w:t>
            </w: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 xml:space="preserve">Реализация и контроль эффективности медицинской реабилитации пациента, в том числе при реализации индивидуальных программ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оценка способности пациента осуществлять трудовую деятельность</w:t>
            </w:r>
          </w:p>
        </w:tc>
        <w:tc>
          <w:tcPr>
            <w:tcW w:w="708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</w:pPr>
            <w:r>
              <w:t>A/04.7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3068"/>
      </w:tblGrid>
      <w:tr w:rsidR="008041F7" w:rsidTr="008041F7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041F7" w:rsidRDefault="008041F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041F7" w:rsidRDefault="008041F7">
            <w:pPr>
              <w:pStyle w:val="ConsPlusNormal"/>
            </w:pPr>
          </w:p>
        </w:tc>
        <w:tc>
          <w:tcPr>
            <w:tcW w:w="3068" w:type="dxa"/>
          </w:tcPr>
          <w:p w:rsidR="008041F7" w:rsidRDefault="008041F7">
            <w:pPr>
              <w:pStyle w:val="ConsPlusNormal"/>
            </w:pPr>
          </w:p>
        </w:tc>
      </w:tr>
      <w:tr w:rsidR="008041F7" w:rsidTr="008041F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068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405"/>
      </w:tblGrid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Проведение экспертизы временной нетрудоспособности и работа в составе врачебной комиссии, осуществляющей экспертизу временной нетрудоспособности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Подготовка необходимой медицинской документации для осуществления медико-социальной экспертизы в федеральных государственных учреждениях медико-социальной экспертизы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Выполнение мероприятий медицинской реабилитации пациента, в том числе при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Направление пациента, нуждающегося в медицинской реабилитации, к врачу-специалисту для назначения и проведения мероприятий медицинской реабилитации, в том числе при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Направление пациента, нуждающегося в медицинской реабилитации, к врачу-специалисту, для назначения и проведения санаторно-курортного лечения, в том числе при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Оценка эффективности и безопасности мероприятий медицинской реабилитаций пациента в соответствии с действующими порядками </w:t>
            </w:r>
            <w:r>
              <w:lastRenderedPageBreak/>
              <w:t>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Направление пациента, имеющего стойкое нарушение функций организма, обусловленное заболеваниями, последствиями травм или дефектами, на медико-социальную экспертизу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Определять признаки временной нетрудоспособности и признаки стойкого нарушения функций организма, обусловленного заболеваниями, последствиями травм или дефектами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Определять медицинские показания для проведения мероприятий медицинской реабилитации, в том числе при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Выполнять мероприятия медицинской реабилитации пациента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Определять врачей-специалистов для проведения реабилитационных мероприятий пациенту, нуждающегося в медицинской реабилитации, с учетом диагноза 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Назначать санаторно-курортное лечение пациенту, нуждающемуся в медицинской реабилитации, в том числе при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соответствии с действующими клиническими рекомендациями (протоколами лечения) по вопросам оказания медицинской помощи, порядками оказания медицинской помощи 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Контролировать выполнение и оценивать эффективность и безопасность реабилитационных мероприятий, в том числе при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с учетом диагноза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Порядок экспертизы временной нетрудоспособности и признаки временной нетрудоспособности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Порядок направления пациента на медико-социальную экспертизу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Признаки стойкого нарушения функций организма, обусловленного заболеваниями, последствиями травм или дефектами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Правила оформления и выдачи медицинских документов при направлении пациентов для оказания специализированной медицинской помощи, на санаторно-курортное лечение, на медико-социальную экспертизу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Мероприятия по медицинской реабилитации пациента, медицинские </w:t>
            </w:r>
            <w:r>
              <w:lastRenderedPageBreak/>
              <w:t>показания и противопоказания к их проведению с учетом диагноза в соответствии с действующими порядками оказания медицинской помощи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Медицинские показания и противопоказания к назначению санаторно-курортного лечения в качестве этапа медицинской реабилитации пациента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Особенности медицинской реабилитации пациентов пожилого и старческого возраста</w:t>
            </w:r>
          </w:p>
        </w:tc>
      </w:tr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-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3"/>
      </w:pPr>
      <w:r>
        <w:t>3.1.5. Трудовая функция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14"/>
        <w:gridCol w:w="567"/>
        <w:gridCol w:w="850"/>
        <w:gridCol w:w="1559"/>
        <w:gridCol w:w="709"/>
      </w:tblGrid>
      <w:tr w:rsidR="008041F7" w:rsidTr="00E94A3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Наименование</w:t>
            </w: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>Проведение и контроль эффективности мероприятий по профилактике и формированию здорового образа жизни и санитарно-гигиеническому просвещению населения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</w:pPr>
            <w:r>
              <w:t>A/05.7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2926"/>
      </w:tblGrid>
      <w:tr w:rsidR="008041F7" w:rsidTr="008041F7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041F7" w:rsidRDefault="008041F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041F7" w:rsidRDefault="008041F7">
            <w:pPr>
              <w:pStyle w:val="ConsPlusNormal"/>
            </w:pPr>
          </w:p>
        </w:tc>
        <w:tc>
          <w:tcPr>
            <w:tcW w:w="2926" w:type="dxa"/>
          </w:tcPr>
          <w:p w:rsidR="008041F7" w:rsidRDefault="008041F7">
            <w:pPr>
              <w:pStyle w:val="ConsPlusNormal"/>
            </w:pPr>
          </w:p>
        </w:tc>
      </w:tr>
      <w:tr w:rsidR="008041F7" w:rsidTr="008041F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926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405"/>
      </w:tblGrid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Организация и проведение медицинских осмотров с учетом возраста, состояния здоровья, профессии в соответствии с действующими нормативными правовыми актами и иными документами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Организация и контроль проведения иммунопрофилактики инфекционных заболеваний у взрослого населения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Осуществление диспансеризации взрослого населения с целью раннего выявления хронических неинфекционных заболеваний и основных факторов риска их развития в соответствии с действующими нормативными правовыми актами и иными документами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Проведение диспансерного наблюдения за пациентами с выявленными хроническими неинфекционными заболеваниями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Назначение профилактических мероприятий пациентам с учетом факторов риска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Контроль соблюдения профилактических мероприятий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Определение медицинских показаний к введению ограничительных мероприятий (карантина) и показаний для направления к врачу-специалисту </w:t>
            </w:r>
            <w:r>
              <w:lastRenderedPageBreak/>
              <w:t>при возникновении инфекционных (паразитарных) болезней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Оформление и направление в территориальный орган Федеральной службы по надзору в сфере защиты прав потребителей и благополучия человека экстренного извещения при выявлении инфекционного или профессионального заболевания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Проведение противоэпидемических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Формирование программ здорового образа жизни, включая программы снижения потребления алкоголя и табака, предупреждения и борьбы с немедицинским потреблением наркотических средств и психотропных веществ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Оценка эффективности профилактической работы с пациентами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Проводить медицинские осмотры с учетом возраста, состояния здоровья, профессии в соответствии с действующими нормативными правовыми актами и иными документами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Организовывать и проводить иммунопрофилактику инфекционных заболеваний у взрослого населения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Проводить диспансеризацию взрослого населения с целью раннего выявления хронических неинфекционных заболеваний, основных факторов риска их развития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Проводить диспансерное наблюдение пациентов с выявленными хроническими неинфекционными заболеваниями, в том числе пациентов с высоким и очень высоким </w:t>
            </w:r>
            <w:proofErr w:type="spellStart"/>
            <w:proofErr w:type="gramStart"/>
            <w:r>
              <w:t>сердечно-сосудистым</w:t>
            </w:r>
            <w:proofErr w:type="spellEnd"/>
            <w:proofErr w:type="gramEnd"/>
            <w:r>
              <w:t xml:space="preserve"> риском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Назначать профилактические мероприятия пациентам с учетом факторов риска для предупреждения и раннего выявления заболеваний, в том числе социально значимых заболеваний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Определять медицинские показания к введению ограничительных мероприятий (карантина) и показания для направления к врачу-специалисту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Проводить санитарно-противоэпидемические мероприятия в случае возникновения очага инфекции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Разрабатывать и реализовывать программы формирования здорового образа жизни, в том числе программы снижения потребления алкоголя и табака, предупреждения и борьбы с немедицинским потреблением наркотических средств и психотропных веществ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Нормативные правовые акты и иные документы, регламентирующие порядки проведения медицинских осмотров, диспансеризации и диспансерного наблюдения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Принципы диспансерного наблюдения за пациентами с неинфекционными заболеваниями и факторами риска в соответствии нормативными правовыми актами и иными документами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Перечень врачей-специалистов, участвующих в проведении медицинских осмотров, диспансеризации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Правила проведения санитарно-противоэпидемических мероприятий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Формы и методы санитарно-просветительной работы по формированию элементов здорового образа жизни, в том числе программ снижения потребления алкоголя и табака, предупреждения и борьбы с немедицинским потреблением наркотических средств и психотропных веществ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Принципы применения специфической и неспецифической профилактики инфекционных заболеваний, национальный календарь профилактических прививок и календарь профилактических прививок по эпидемическим показаниям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Законодательство Российской Федерации в сфере охраны здоровья, санитарные правила и нормы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Профилактические мероприятия с учетом диагноза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</w:tc>
      </w:tr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-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outlineLvl w:val="3"/>
      </w:pPr>
      <w:r>
        <w:t>3.1.6. Трудовая функция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372"/>
        <w:gridCol w:w="709"/>
        <w:gridCol w:w="850"/>
        <w:gridCol w:w="1559"/>
        <w:gridCol w:w="709"/>
      </w:tblGrid>
      <w:tr w:rsidR="008041F7" w:rsidTr="008041F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Наименование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>Ведение медицинской документации и организация деятельности находящегося в распоряжении среднего медицинского персонала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</w:pPr>
            <w:r>
              <w:t>A/06.7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1F7" w:rsidRDefault="008041F7">
            <w:pPr>
              <w:pStyle w:val="ConsPlusNormal"/>
              <w:jc w:val="center"/>
            </w:pPr>
            <w:r>
              <w:t>7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1191"/>
        <w:gridCol w:w="454"/>
        <w:gridCol w:w="1587"/>
        <w:gridCol w:w="1247"/>
        <w:gridCol w:w="2926"/>
      </w:tblGrid>
      <w:tr w:rsidR="008041F7" w:rsidTr="008041F7">
        <w:tc>
          <w:tcPr>
            <w:tcW w:w="2438" w:type="dxa"/>
            <w:tcBorders>
              <w:top w:val="nil"/>
              <w:left w:val="nil"/>
              <w:bottom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041F7" w:rsidRDefault="008041F7">
            <w:pPr>
              <w:pStyle w:val="ConsPlusNormal"/>
            </w:pPr>
            <w:r>
              <w:t>X</w:t>
            </w:r>
          </w:p>
        </w:tc>
        <w:tc>
          <w:tcPr>
            <w:tcW w:w="1587" w:type="dxa"/>
            <w:vAlign w:val="center"/>
          </w:tcPr>
          <w:p w:rsidR="008041F7" w:rsidRDefault="008041F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041F7" w:rsidRDefault="008041F7">
            <w:pPr>
              <w:pStyle w:val="ConsPlusNormal"/>
            </w:pPr>
          </w:p>
        </w:tc>
        <w:tc>
          <w:tcPr>
            <w:tcW w:w="2926" w:type="dxa"/>
          </w:tcPr>
          <w:p w:rsidR="008041F7" w:rsidRDefault="008041F7">
            <w:pPr>
              <w:pStyle w:val="ConsPlusNormal"/>
            </w:pPr>
          </w:p>
        </w:tc>
      </w:tr>
      <w:tr w:rsidR="008041F7" w:rsidTr="008041F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926" w:type="dxa"/>
            <w:tcBorders>
              <w:left w:val="nil"/>
              <w:bottom w:val="nil"/>
              <w:right w:val="nil"/>
            </w:tcBorders>
          </w:tcPr>
          <w:p w:rsidR="008041F7" w:rsidRDefault="008041F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405"/>
      </w:tblGrid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Составление плана работы и отчета о своей работе, оформление паспорта врачебного (терапевтического) участка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Проведение анализа показателей заболеваемости, инвалидности и смертности для характеристики здоровья прикрепленного населения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Ведение медицинской документации, в том числе в электронном виде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Контроль выполнения должностных обязанностей медицинской сестрой участковой и иными находящимися в распоряжении медицинскими работниками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Обеспечение внутреннего контроля качества и безопасности медицинской деятельности в пределах должностных обязанностей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Составлять план работы и отчет о своей работе, оформлять паспорт </w:t>
            </w:r>
            <w:r>
              <w:lastRenderedPageBreak/>
              <w:t>врачебного (терапевтического) участка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Анализировать данные официальной статистической отчетности, включая формы федерального и отраслевого статистического наблюдения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Работать с персональными данными пациентов и сведениями, составляющими врачебную тайну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Проводить анализ медико-статистических показателей заболеваемости, инвалидности и смертности для оценки здоровья прикрепленного населения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Заполнять медицинскую документацию, в том числе в электронном виде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Контролировать выполнение должностных обязанностей медицинской сестрой участковой и иными находящимися в распоряжении медицинскими работниками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Использовать в профессиональной деятельности информационные системы и информационно-телекоммуникационную сеть "Интернет"</w:t>
            </w:r>
          </w:p>
        </w:tc>
      </w:tr>
      <w:tr w:rsidR="008041F7" w:rsidTr="008041F7">
        <w:tc>
          <w:tcPr>
            <w:tcW w:w="2438" w:type="dxa"/>
            <w:vMerge w:val="restart"/>
          </w:tcPr>
          <w:p w:rsidR="008041F7" w:rsidRDefault="008041F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Законодательство Российской Федерации в сфере охраны здоровья, нормативно-правовые акты и иные документы, определяющие деятельность медицинских организаций и медицинских работников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Медико-статистические показатели заболеваемости, инвалидности и смертности, характеризующие здоровье прикрепленного населения, порядок их вычисления и оценки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Правила оформления медицинской документации в медицинских организациях, оказывающих медицинскую помощь </w:t>
            </w:r>
            <w:proofErr w:type="spellStart"/>
            <w:r>
              <w:t>амбулаторно</w:t>
            </w:r>
            <w:proofErr w:type="spellEnd"/>
            <w:r>
              <w:t>, в том числе на дому при вызове медицинского работника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Контроль выполнения должностных обязанностей медицинской сестрой участковой и иными находящимися в распоряжении медицинскими работниками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Организация медицинской помощи в медицинских организациях, оказывающих медицинскую помощь </w:t>
            </w:r>
            <w:proofErr w:type="spellStart"/>
            <w:r>
              <w:t>амбулаторно</w:t>
            </w:r>
            <w:proofErr w:type="spellEnd"/>
            <w:r>
              <w:t>, в том числе на дому при вызове медицинского работника</w:t>
            </w:r>
          </w:p>
        </w:tc>
      </w:tr>
      <w:tr w:rsidR="008041F7" w:rsidTr="008041F7">
        <w:tc>
          <w:tcPr>
            <w:tcW w:w="2438" w:type="dxa"/>
            <w:vMerge/>
          </w:tcPr>
          <w:p w:rsidR="008041F7" w:rsidRDefault="008041F7"/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Правила работы в информационных системах и информационно-телекоммуникационной сети "Интернет"</w:t>
            </w:r>
          </w:p>
        </w:tc>
      </w:tr>
      <w:tr w:rsidR="008041F7" w:rsidTr="008041F7">
        <w:tc>
          <w:tcPr>
            <w:tcW w:w="2438" w:type="dxa"/>
          </w:tcPr>
          <w:p w:rsidR="008041F7" w:rsidRDefault="008041F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05" w:type="dxa"/>
          </w:tcPr>
          <w:p w:rsidR="008041F7" w:rsidRDefault="008041F7">
            <w:pPr>
              <w:pStyle w:val="ConsPlusNormal"/>
              <w:jc w:val="both"/>
            </w:pPr>
            <w:r>
              <w:t>-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center"/>
        <w:outlineLvl w:val="1"/>
      </w:pPr>
      <w:r>
        <w:t>IV. Сведения об организациях - разработчиках</w:t>
      </w:r>
    </w:p>
    <w:p w:rsidR="008041F7" w:rsidRDefault="008041F7">
      <w:pPr>
        <w:pStyle w:val="ConsPlusNormal"/>
        <w:jc w:val="center"/>
      </w:pPr>
      <w:r>
        <w:t>профессионального стандарта</w:t>
      </w:r>
    </w:p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2"/>
      </w:pPr>
      <w:r>
        <w:t>4.1. Ответственная организация-разработчик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62"/>
        <w:gridCol w:w="5081"/>
      </w:tblGrid>
      <w:tr w:rsidR="008041F7" w:rsidTr="008041F7">
        <w:tc>
          <w:tcPr>
            <w:tcW w:w="9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041F7" w:rsidRDefault="008041F7">
            <w:pPr>
              <w:pStyle w:val="ConsPlusNormal"/>
            </w:pPr>
            <w:r>
              <w:t>Общероссийская общественная организация "Российское медицинское научное общество терапевтов", город Москва</w:t>
            </w:r>
          </w:p>
        </w:tc>
      </w:tr>
      <w:tr w:rsidR="008041F7" w:rsidTr="008041F7">
        <w:tc>
          <w:tcPr>
            <w:tcW w:w="4762" w:type="dxa"/>
            <w:tcBorders>
              <w:left w:val="single" w:sz="4" w:space="0" w:color="auto"/>
              <w:right w:val="nil"/>
            </w:tcBorders>
          </w:tcPr>
          <w:p w:rsidR="008041F7" w:rsidRDefault="008041F7">
            <w:pPr>
              <w:pStyle w:val="ConsPlusNormal"/>
            </w:pPr>
            <w:r>
              <w:t>Президент</w:t>
            </w:r>
          </w:p>
        </w:tc>
        <w:tc>
          <w:tcPr>
            <w:tcW w:w="5081" w:type="dxa"/>
            <w:tcBorders>
              <w:left w:val="nil"/>
              <w:right w:val="single" w:sz="4" w:space="0" w:color="auto"/>
            </w:tcBorders>
            <w:vAlign w:val="bottom"/>
          </w:tcPr>
          <w:p w:rsidR="008041F7" w:rsidRDefault="008041F7">
            <w:pPr>
              <w:pStyle w:val="ConsPlusNormal"/>
            </w:pPr>
            <w:r>
              <w:t>Мартынов А.И.</w:t>
            </w:r>
          </w:p>
        </w:tc>
      </w:tr>
    </w:tbl>
    <w:p w:rsidR="008041F7" w:rsidRDefault="008041F7">
      <w:pPr>
        <w:pStyle w:val="ConsPlusNormal"/>
        <w:jc w:val="both"/>
      </w:pPr>
    </w:p>
    <w:p w:rsidR="008041F7" w:rsidRDefault="008041F7">
      <w:pPr>
        <w:pStyle w:val="ConsPlusNormal"/>
        <w:jc w:val="both"/>
        <w:outlineLvl w:val="2"/>
      </w:pPr>
      <w:r>
        <w:t>4.2. Наименования организаций-разработчиков</w:t>
      </w:r>
    </w:p>
    <w:p w:rsidR="008041F7" w:rsidRDefault="008041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7"/>
        <w:gridCol w:w="9446"/>
      </w:tblGrid>
      <w:tr w:rsidR="008041F7" w:rsidTr="008041F7">
        <w:tc>
          <w:tcPr>
            <w:tcW w:w="397" w:type="dxa"/>
          </w:tcPr>
          <w:p w:rsidR="008041F7" w:rsidRDefault="008041F7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9446" w:type="dxa"/>
          </w:tcPr>
          <w:p w:rsidR="008041F7" w:rsidRDefault="008041F7">
            <w:pPr>
              <w:pStyle w:val="ConsPlusNormal"/>
              <w:jc w:val="both"/>
            </w:pPr>
            <w:r>
              <w:t>Союза медицинского сообщества "Национальная Медицинская Палата", город Москва</w:t>
            </w:r>
          </w:p>
        </w:tc>
      </w:tr>
      <w:tr w:rsidR="008041F7" w:rsidTr="008041F7">
        <w:tc>
          <w:tcPr>
            <w:tcW w:w="397" w:type="dxa"/>
          </w:tcPr>
          <w:p w:rsidR="008041F7" w:rsidRDefault="008041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446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ФГБОУ </w:t>
            </w:r>
            <w:proofErr w:type="gramStart"/>
            <w:r>
              <w:t>ВО</w:t>
            </w:r>
            <w:proofErr w:type="gramEnd"/>
            <w:r>
              <w:t xml:space="preserve"> "Волгоградский государственный медицинский университет" Министерства здравоохранения Российской Федерации, город Волгоград</w:t>
            </w:r>
          </w:p>
        </w:tc>
      </w:tr>
      <w:tr w:rsidR="008041F7" w:rsidTr="008041F7">
        <w:tc>
          <w:tcPr>
            <w:tcW w:w="397" w:type="dxa"/>
          </w:tcPr>
          <w:p w:rsidR="008041F7" w:rsidRDefault="008041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446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ФГБОУ </w:t>
            </w:r>
            <w:proofErr w:type="gramStart"/>
            <w:r>
              <w:t>ВО</w:t>
            </w:r>
            <w:proofErr w:type="gramEnd"/>
            <w:r>
              <w:t xml:space="preserve"> "Московский государственный медико-стоматологический университет имени А.И. Евдокимова" Министерства здравоохранения Российской Федерации, город Москва</w:t>
            </w:r>
          </w:p>
        </w:tc>
      </w:tr>
      <w:tr w:rsidR="008041F7" w:rsidTr="008041F7">
        <w:tc>
          <w:tcPr>
            <w:tcW w:w="397" w:type="dxa"/>
          </w:tcPr>
          <w:p w:rsidR="008041F7" w:rsidRDefault="008041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446" w:type="dxa"/>
          </w:tcPr>
          <w:p w:rsidR="008041F7" w:rsidRDefault="008041F7">
            <w:pPr>
              <w:pStyle w:val="ConsPlusNormal"/>
              <w:jc w:val="both"/>
            </w:pPr>
            <w:r>
              <w:t xml:space="preserve">ФГБОУ </w:t>
            </w:r>
            <w:proofErr w:type="gramStart"/>
            <w:r>
              <w:t>ВО</w:t>
            </w:r>
            <w:proofErr w:type="gramEnd"/>
            <w:r>
              <w:t xml:space="preserve"> "Российский национальный исследовательский медицинский университет имени Н.И. Пирогова" Министерства здравоохранения Российской Федерации, город Москва</w:t>
            </w:r>
          </w:p>
        </w:tc>
      </w:tr>
    </w:tbl>
    <w:p w:rsidR="008041F7" w:rsidRDefault="008041F7">
      <w:pPr>
        <w:pStyle w:val="ConsPlusNormal"/>
        <w:ind w:firstLine="540"/>
        <w:jc w:val="both"/>
      </w:pPr>
      <w:r>
        <w:t>--------------------------------</w:t>
      </w:r>
    </w:p>
    <w:p w:rsidR="008041F7" w:rsidRDefault="008041F7">
      <w:pPr>
        <w:pStyle w:val="ConsPlusNormal"/>
        <w:ind w:firstLine="540"/>
        <w:jc w:val="both"/>
      </w:pPr>
      <w:bookmarkStart w:id="1" w:name="P495"/>
      <w:bookmarkEnd w:id="1"/>
      <w:r>
        <w:t xml:space="preserve">&lt;1&gt; Общероссийский </w:t>
      </w:r>
      <w:hyperlink r:id="rId19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:rsidR="008041F7" w:rsidRDefault="008041F7">
      <w:pPr>
        <w:pStyle w:val="ConsPlusNormal"/>
        <w:ind w:firstLine="540"/>
        <w:jc w:val="both"/>
      </w:pPr>
      <w:bookmarkStart w:id="2" w:name="P496"/>
      <w:bookmarkEnd w:id="2"/>
      <w:r>
        <w:t xml:space="preserve">&lt;2&gt; Общероссийский </w:t>
      </w:r>
      <w:hyperlink r:id="rId20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:rsidR="008041F7" w:rsidRDefault="008041F7">
      <w:pPr>
        <w:pStyle w:val="ConsPlusNormal"/>
        <w:ind w:firstLine="540"/>
        <w:jc w:val="both"/>
      </w:pPr>
      <w:bookmarkStart w:id="3" w:name="P497"/>
      <w:bookmarkEnd w:id="3"/>
      <w:proofErr w:type="gramStart"/>
      <w:r>
        <w:t xml:space="preserve">&lt;3&gt; </w:t>
      </w:r>
      <w:hyperlink r:id="rId21" w:history="1">
        <w:r>
          <w:rPr>
            <w:color w:val="0000FF"/>
          </w:rPr>
          <w:t>Пункт 2 статьи 32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6724); </w:t>
      </w:r>
      <w:hyperlink r:id="rId22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Минздравсоцразвития</w:t>
      </w:r>
      <w:proofErr w:type="spellEnd"/>
      <w:r>
        <w:t xml:space="preserve"> России от 16 апреля 2012 г. N 366н "Об утверждении Порядка оказания педиатрической помощи" (зарегистрирован Минюстом России 29 мая 2012 г., регистрационный N 24361).</w:t>
      </w:r>
      <w:proofErr w:type="gramEnd"/>
    </w:p>
    <w:p w:rsidR="008041F7" w:rsidRDefault="008041F7">
      <w:pPr>
        <w:pStyle w:val="ConsPlusNormal"/>
        <w:ind w:firstLine="540"/>
        <w:jc w:val="both"/>
      </w:pPr>
      <w:bookmarkStart w:id="4" w:name="P498"/>
      <w:bookmarkEnd w:id="4"/>
      <w:proofErr w:type="gramStart"/>
      <w:r>
        <w:t xml:space="preserve">&lt;4&gt; </w:t>
      </w:r>
      <w:hyperlink r:id="rId23" w:history="1">
        <w:r>
          <w:rPr>
            <w:color w:val="0000FF"/>
          </w:rPr>
          <w:t>Приказ</w:t>
        </w:r>
      </w:hyperlink>
      <w:r>
        <w:t xml:space="preserve">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33591).</w:t>
      </w:r>
      <w:proofErr w:type="gramEnd"/>
    </w:p>
    <w:p w:rsidR="008041F7" w:rsidRDefault="008041F7">
      <w:pPr>
        <w:pStyle w:val="ConsPlusNormal"/>
        <w:ind w:firstLine="540"/>
        <w:jc w:val="both"/>
      </w:pPr>
      <w:bookmarkStart w:id="5" w:name="P499"/>
      <w:bookmarkEnd w:id="5"/>
      <w:r>
        <w:t xml:space="preserve">&lt;5&gt; </w:t>
      </w:r>
      <w:hyperlink r:id="rId24" w:history="1">
        <w:r>
          <w:rPr>
            <w:color w:val="0000FF"/>
          </w:rPr>
          <w:t>Приказ</w:t>
        </w:r>
      </w:hyperlink>
      <w:r>
        <w:t xml:space="preserve">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39438); </w:t>
      </w:r>
      <w:hyperlink r:id="rId25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Минздравсоцразвития</w:t>
      </w:r>
      <w:proofErr w:type="spellEnd"/>
      <w:r>
        <w:t xml:space="preserve"> России от 23 июля 2010 г.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 (зарегистрирован Минюстом России 25 августа 2010 г., регистрационный N 18247).</w:t>
      </w:r>
    </w:p>
    <w:p w:rsidR="008041F7" w:rsidRDefault="008041F7">
      <w:pPr>
        <w:pStyle w:val="ConsPlusNormal"/>
        <w:ind w:firstLine="540"/>
        <w:jc w:val="both"/>
      </w:pPr>
      <w:bookmarkStart w:id="6" w:name="P500"/>
      <w:bookmarkEnd w:id="6"/>
      <w:proofErr w:type="gramStart"/>
      <w:r>
        <w:t xml:space="preserve">&lt;6&gt; </w:t>
      </w:r>
      <w:hyperlink r:id="rId26" w:history="1">
        <w:r>
          <w:rPr>
            <w:color w:val="0000FF"/>
          </w:rPr>
          <w:t>Приказ</w:t>
        </w:r>
      </w:hyperlink>
      <w:r>
        <w:t xml:space="preserve"> Минздрава России от 29 ноября 2012 г. N 982н "Об утверждении условий и порядка выдачи сертификата специалиста медицинским и фармацевтическим работникам, формы и технических требований сертификата специалиста" (зарегистрирован Минюстом России 29 марта 2013 г., регистрационный N 27918), с изменениями, внесенными приказами Минздрава России от 31 июля 2013 г. N 515н (зарегистрирован Минюстом России 30 августа 2013 г., регистрационный</w:t>
      </w:r>
      <w:proofErr w:type="gramEnd"/>
      <w:r>
        <w:t xml:space="preserve"> </w:t>
      </w:r>
      <w:proofErr w:type="gramStart"/>
      <w:r>
        <w:t>N 29853), от 23 октября 2014 г. N 658н (зарегистрирован Минюстом России 17 ноября 2014 г., регистрационный N 34729) и от 10 февраля 2016 г. N 82н (зарегистрирован Минюстом России 11 марта 2016 г., регистрационный N 41389).</w:t>
      </w:r>
      <w:proofErr w:type="gramEnd"/>
    </w:p>
    <w:p w:rsidR="008041F7" w:rsidRDefault="008041F7">
      <w:pPr>
        <w:pStyle w:val="ConsPlusNormal"/>
        <w:ind w:firstLine="540"/>
        <w:jc w:val="both"/>
      </w:pPr>
      <w:bookmarkStart w:id="7" w:name="P501"/>
      <w:bookmarkEnd w:id="7"/>
      <w:proofErr w:type="gramStart"/>
      <w:r>
        <w:t xml:space="preserve">&lt;7&gt; </w:t>
      </w:r>
      <w:hyperlink r:id="rId27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Минздравсоцразвития</w:t>
      </w:r>
      <w:proofErr w:type="spellEnd"/>
      <w:r>
        <w:t xml:space="preserve">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</w:t>
      </w:r>
      <w:proofErr w:type="gramEnd"/>
      <w:r>
        <w:t xml:space="preserve"> </w:t>
      </w:r>
      <w:proofErr w:type="gramStart"/>
      <w:r>
        <w:t>России 21 октября 2011 г., регистрационный N 22111), с изменениями, внесенными приказами Минздрава России от 15 мая 2013 г. N 296н (зарегистрирован Минюстом России 3 июля 2013 г., регистрационный N 28970) и от 5 декабря 2014 г. N 801н (зарегистрирован Минюстом России 3 февраля 2015 г., регистрационный N 35848).</w:t>
      </w:r>
      <w:proofErr w:type="gramEnd"/>
    </w:p>
    <w:p w:rsidR="008041F7" w:rsidRDefault="008041F7">
      <w:pPr>
        <w:pStyle w:val="ConsPlusNormal"/>
        <w:ind w:firstLine="540"/>
        <w:jc w:val="both"/>
      </w:pPr>
      <w:bookmarkStart w:id="8" w:name="P502"/>
      <w:bookmarkEnd w:id="8"/>
      <w:r>
        <w:t xml:space="preserve">&lt;8&gt; </w:t>
      </w:r>
      <w:hyperlink r:id="rId28" w:history="1">
        <w:r>
          <w:rPr>
            <w:color w:val="0000FF"/>
          </w:rPr>
          <w:t>Статья 351.1</w:t>
        </w:r>
      </w:hyperlink>
      <w:r>
        <w:t xml:space="preserve"> Трудового кодекса Российской Федерации (Собрание законодательства Российской Федерации, 2002, N 1, ст. 3; 2010, N 52, ст. 7002; 2012, N 14, ст. 1553; 2015, N 29, ст. 4363).</w:t>
      </w:r>
    </w:p>
    <w:p w:rsidR="008041F7" w:rsidRDefault="008041F7">
      <w:pPr>
        <w:pStyle w:val="ConsPlusNormal"/>
        <w:ind w:firstLine="540"/>
        <w:jc w:val="both"/>
      </w:pPr>
      <w:bookmarkStart w:id="9" w:name="P503"/>
      <w:bookmarkEnd w:id="9"/>
      <w:r>
        <w:t xml:space="preserve">&lt;9&gt; </w:t>
      </w:r>
      <w:hyperlink r:id="rId29" w:history="1">
        <w:r>
          <w:rPr>
            <w:color w:val="0000FF"/>
          </w:rPr>
          <w:t>Статья 71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8, ст. 6724; 2013, N 27, ст. 3477).</w:t>
      </w:r>
    </w:p>
    <w:p w:rsidR="008041F7" w:rsidRDefault="008041F7">
      <w:pPr>
        <w:pStyle w:val="ConsPlusNormal"/>
        <w:ind w:firstLine="540"/>
        <w:jc w:val="both"/>
      </w:pPr>
      <w:bookmarkStart w:id="10" w:name="P504"/>
      <w:bookmarkEnd w:id="10"/>
      <w:r>
        <w:t>&lt;10&gt; Единый квалификационный справочник должностей руководителей, специалистов и других служащих.</w:t>
      </w:r>
    </w:p>
    <w:p w:rsidR="008041F7" w:rsidRDefault="008041F7">
      <w:pPr>
        <w:pStyle w:val="ConsPlusNormal"/>
        <w:ind w:firstLine="540"/>
        <w:jc w:val="both"/>
      </w:pPr>
      <w:bookmarkStart w:id="11" w:name="P505"/>
      <w:bookmarkEnd w:id="11"/>
      <w:r>
        <w:t xml:space="preserve">&lt;11&gt; Общероссийский </w:t>
      </w:r>
      <w:hyperlink r:id="rId30" w:history="1">
        <w:r>
          <w:rPr>
            <w:color w:val="0000FF"/>
          </w:rPr>
          <w:t>классификатор</w:t>
        </w:r>
      </w:hyperlink>
      <w:r>
        <w:t xml:space="preserve"> профессий рабочих, должностей служащих и тарифных разрядов.</w:t>
      </w:r>
    </w:p>
    <w:p w:rsidR="004933D4" w:rsidRDefault="008041F7" w:rsidP="00930DBC">
      <w:pPr>
        <w:pStyle w:val="ConsPlusNormal"/>
        <w:ind w:firstLine="540"/>
        <w:jc w:val="both"/>
      </w:pPr>
      <w:bookmarkStart w:id="12" w:name="P506"/>
      <w:bookmarkEnd w:id="12"/>
      <w:r>
        <w:t xml:space="preserve">&lt;12&gt; Общероссийский </w:t>
      </w:r>
      <w:hyperlink r:id="rId31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sectPr w:rsidR="004933D4" w:rsidSect="008041F7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1F7"/>
    <w:rsid w:val="004933D4"/>
    <w:rsid w:val="008041F7"/>
    <w:rsid w:val="00930DBC"/>
    <w:rsid w:val="00E94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41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041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041F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32005637CCBA37F8EBB64802B026B1CA9A49E0508CFA08A51AEE0778H5zCB" TargetMode="External"/><Relationship Id="rId13" Type="http://schemas.openxmlformats.org/officeDocument/2006/relationships/hyperlink" Target="consultantplus://offline/ref=6332005637CCBA37F8EBB64802B026B1CA9A49E0508CFA08A51AEE0778H5zCB" TargetMode="External"/><Relationship Id="rId18" Type="http://schemas.openxmlformats.org/officeDocument/2006/relationships/hyperlink" Target="consultantplus://offline/ref=6332005637CCBA37F8EBB64802B026B1CA9C4BE1518FFA08A51AEE07785C5C50CF0BF4F80FF8EBA2H0z0B" TargetMode="External"/><Relationship Id="rId26" Type="http://schemas.openxmlformats.org/officeDocument/2006/relationships/hyperlink" Target="consultantplus://offline/ref=6332005637CCBA37F8EBB64802B026B1CA944BEB5D8AFA08A51AEE0778H5zC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332005637CCBA37F8EBB64802B026B1C99C4AE15788FA08A51AEE07785C5C50CF0BF4F80FF8EAA1H0z7B" TargetMode="External"/><Relationship Id="rId7" Type="http://schemas.openxmlformats.org/officeDocument/2006/relationships/hyperlink" Target="consultantplus://offline/ref=6332005637CCBA37F8EBB64802B026B1CA9A49E0508CFA08A51AEE0778H5zCB" TargetMode="External"/><Relationship Id="rId12" Type="http://schemas.openxmlformats.org/officeDocument/2006/relationships/hyperlink" Target="consultantplus://offline/ref=6332005637CCBA37F8EBB64802B026B1C99D4AE8548FFA08A51AEE07785C5C50CF0BF4F80FF8E9A5H0z4B" TargetMode="External"/><Relationship Id="rId17" Type="http://schemas.openxmlformats.org/officeDocument/2006/relationships/hyperlink" Target="consultantplus://offline/ref=6332005637CCBA37F8EBB64802B026B1CA9C4BE1518FFA08A51AEE0778H5zCB" TargetMode="External"/><Relationship Id="rId25" Type="http://schemas.openxmlformats.org/officeDocument/2006/relationships/hyperlink" Target="consultantplus://offline/ref=6332005637CCBA37F8EBB64802B026B1CA9D4AEB538EFA08A51AEE0778H5zCB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332005637CCBA37F8EBB64802B026B1CA9E4BE05C89FA08A51AEE07785C5C50CF0BF4F80FFFEEADH0z0B" TargetMode="External"/><Relationship Id="rId20" Type="http://schemas.openxmlformats.org/officeDocument/2006/relationships/hyperlink" Target="consultantplus://offline/ref=6332005637CCBA37F8EBB64802B026B1C99C4FEB528DFA08A51AEE0778H5zCB" TargetMode="External"/><Relationship Id="rId29" Type="http://schemas.openxmlformats.org/officeDocument/2006/relationships/hyperlink" Target="consultantplus://offline/ref=6332005637CCBA37F8EBB64802B026B1C99C4AE15788FA08A51AEE07785C5C50CF0BF4F80FF8EEA4H0z4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332005637CCBA37F8EBB64802B026B1CA9A49E0508CFA08A51AEE07785C5C50CF0BF4F80FF8EAA1H0z1B" TargetMode="External"/><Relationship Id="rId11" Type="http://schemas.openxmlformats.org/officeDocument/2006/relationships/hyperlink" Target="consultantplus://offline/ref=6332005637CCBA37F8EBB64802B026B1C99C4FEB528DFA08A51AEE0778H5zCB" TargetMode="External"/><Relationship Id="rId24" Type="http://schemas.openxmlformats.org/officeDocument/2006/relationships/hyperlink" Target="consultantplus://offline/ref=6332005637CCBA37F8EBB64802B026B1CA9546E95786FA08A51AEE0778H5zCB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6332005637CCBA37F8EBB64802B026B1CA9449E05288FA08A51AEE07785C5C50CF0BF4HFz0B" TargetMode="External"/><Relationship Id="rId15" Type="http://schemas.openxmlformats.org/officeDocument/2006/relationships/hyperlink" Target="consultantplus://offline/ref=6332005637CCBA37F8EBB64802B026B1CA9E4BE05C89FA08A51AEE07785C5C50CF0BF4F80FF8E9A5H0z7B" TargetMode="External"/><Relationship Id="rId23" Type="http://schemas.openxmlformats.org/officeDocument/2006/relationships/hyperlink" Target="consultantplus://offline/ref=6332005637CCBA37F8EBB64802B026B1CA9B49EF5786FA08A51AEE0778H5zCB" TargetMode="External"/><Relationship Id="rId28" Type="http://schemas.openxmlformats.org/officeDocument/2006/relationships/hyperlink" Target="consultantplus://offline/ref=6332005637CCBA37F8EBB64802B026B1C99D4FE95286FA08A51AEE07785C5C50CF0BF4F80FFAEFA5H0z0B" TargetMode="External"/><Relationship Id="rId10" Type="http://schemas.openxmlformats.org/officeDocument/2006/relationships/hyperlink" Target="consultantplus://offline/ref=6332005637CCBA37F8EBB64802B026B1C99C4FEB528DFA08A51AEE07785C5C50CF0BF4F80FFDEAACH0z4B" TargetMode="External"/><Relationship Id="rId19" Type="http://schemas.openxmlformats.org/officeDocument/2006/relationships/hyperlink" Target="consultantplus://offline/ref=6332005637CCBA37F8EBB64802B026B1CA9A49E0508CFA08A51AEE0778H5zCB" TargetMode="External"/><Relationship Id="rId31" Type="http://schemas.openxmlformats.org/officeDocument/2006/relationships/hyperlink" Target="consultantplus://offline/ref=6332005637CCBA37F8EBB64802B026B1CA9C4BE1518FFA08A51AEE0778H5zCB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332005637CCBA37F8EBB64802B026B1C99C4FEB528DFA08A51AEE07785C5C50CF0BF4F80FFDEAACH0z7B" TargetMode="External"/><Relationship Id="rId14" Type="http://schemas.openxmlformats.org/officeDocument/2006/relationships/hyperlink" Target="consultantplus://offline/ref=6332005637CCBA37F8EBB64802B026B1CA9A49E0508CFA08A51AEE07785C5C50CF0BF4F80FF8EAA1H0z1B" TargetMode="External"/><Relationship Id="rId22" Type="http://schemas.openxmlformats.org/officeDocument/2006/relationships/hyperlink" Target="consultantplus://offline/ref=6332005637CCBA37F8EBA85317B026B1CA9E4EEF578FFA08A51AEE0778H5zCB" TargetMode="External"/><Relationship Id="rId27" Type="http://schemas.openxmlformats.org/officeDocument/2006/relationships/hyperlink" Target="consultantplus://offline/ref=6332005637CCBA37F8EBB64802B026B1CA9A4AE0508CFA08A51AEE0778H5zCB" TargetMode="External"/><Relationship Id="rId30" Type="http://schemas.openxmlformats.org/officeDocument/2006/relationships/hyperlink" Target="consultantplus://offline/ref=6332005637CCBA37F8EBB64802B026B1CA9E4BE05C89FA08A51AEE07785C5C50CF0BF4F80FF8E9A5H0z7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5752</Words>
  <Characters>32788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2017-04-19T01:51:00Z</dcterms:created>
  <dcterms:modified xsi:type="dcterms:W3CDTF">2017-04-19T02:00:00Z</dcterms:modified>
</cp:coreProperties>
</file>