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3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5"/>
        <w:gridCol w:w="155"/>
        <w:gridCol w:w="2261"/>
        <w:gridCol w:w="1138"/>
        <w:gridCol w:w="1699"/>
        <w:gridCol w:w="857"/>
        <w:gridCol w:w="4366"/>
      </w:tblGrid>
      <w:tr w:rsidR="00F4677D">
        <w:trPr>
          <w:trHeight w:hRule="exact" w:val="141"/>
        </w:trPr>
        <w:tc>
          <w:tcPr>
            <w:tcW w:w="10646" w:type="dxa"/>
            <w:gridSpan w:val="7"/>
          </w:tcPr>
          <w:p w:rsidR="00F4677D" w:rsidRDefault="00D91119">
            <w:pPr>
              <w:spacing w:after="0" w:line="238" w:lineRule="auto"/>
              <w:rPr>
                <w:sz w:val="16"/>
                <w:szCs w:val="16"/>
              </w:rPr>
            </w:pPr>
            <w:bookmarkStart w:id="0" w:name="1"/>
            <w:bookmarkEnd w:id="0"/>
            <w:r>
              <w:rPr>
                <w:rFonts w:ascii="Tahoma" w:eastAsia="Tahoma" w:hAnsi="Tahoma" w:cs="Tahoma"/>
                <w:color w:val="FFFFFF"/>
                <w:sz w:val="16"/>
                <w:szCs w:val="16"/>
              </w:rPr>
              <w:t>​</w:t>
            </w:r>
          </w:p>
        </w:tc>
      </w:tr>
      <w:tr w:rsidR="00F4677D" w:rsidRPr="00D91119">
        <w:trPr>
          <w:trHeight w:hRule="exact" w:val="565"/>
        </w:trPr>
        <w:tc>
          <w:tcPr>
            <w:tcW w:w="157" w:type="dxa"/>
            <w:vMerge w:val="restart"/>
          </w:tcPr>
          <w:p w:rsidR="00F4677D" w:rsidRDefault="00D91119">
            <w:pPr>
              <w:spacing w:after="0" w:line="238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FFFF"/>
                <w:sz w:val="16"/>
                <w:szCs w:val="16"/>
              </w:rPr>
              <w:t>​</w:t>
            </w:r>
          </w:p>
        </w:tc>
        <w:tc>
          <w:tcPr>
            <w:tcW w:w="10504" w:type="dxa"/>
            <w:gridSpan w:val="6"/>
          </w:tcPr>
          <w:p w:rsidR="00F4677D" w:rsidRPr="00D91119" w:rsidRDefault="00D91119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СОГЛАСИЕ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  <w:lang w:val="ru-RU"/>
              </w:rPr>
            </w:pPr>
            <w:proofErr w:type="gramStart"/>
            <w:r w:rsidRPr="00D911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поступающего</w:t>
            </w:r>
            <w:proofErr w:type="gramEnd"/>
            <w:r w:rsidRPr="00D9111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 xml:space="preserve"> на обработку персональных данных</w:t>
            </w:r>
          </w:p>
        </w:tc>
      </w:tr>
      <w:tr w:rsidR="00F4677D" w:rsidRPr="00D91119">
        <w:trPr>
          <w:trHeight w:hRule="exact" w:val="10603"/>
        </w:trPr>
        <w:tc>
          <w:tcPr>
            <w:tcW w:w="157" w:type="dxa"/>
            <w:vMerge/>
          </w:tcPr>
          <w:p w:rsidR="00F4677D" w:rsidRPr="00D91119" w:rsidRDefault="00F4677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0504" w:type="dxa"/>
            <w:gridSpan w:val="6"/>
          </w:tcPr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proofErr w:type="gramStart"/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Я, (ФИО)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 паспорт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(номер паспорта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выдан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(дата выдачи паспорта)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(кем выдан)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, адрес регистрации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(адрес)</w:t>
            </w:r>
            <w:proofErr w:type="gramEnd"/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 дальнейшем Субъект, разрешаю Федеральному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государственному бюджетному образовательному учреждению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высшего образования «Новосибирский государственный медицинский университет» Министерства здравоохранения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Российской Федерации (ФГБОУ ВО НГМУ Минздрава России) (далее – Оператор) (юридический адрес: 6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30091, г.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Новосибирск, Красный проспект, д.52), обработку персональных данных (список приведен в п.4 настоящего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Согласия) на следующих условиях: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1. С целью организации процедуры поступления Субъект разрешает обработку Оператором своих персональных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данных, 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то есть </w:t>
            </w:r>
            <w:proofErr w:type="gramStart"/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совершение</w:t>
            </w:r>
            <w:proofErr w:type="gramEnd"/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в том числе следующих действий: сбор, систематизацию, накопление, хранение,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уточнение (обновление, изменение), использование, обезличивание, блокирование, уничтожение персональных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данных, кроме распространения (общее описание вышеуказанн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ых способов обработки данных приведено в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Федеральном законе от 27.07.2006 № 152-ФЗ «О персональных данных»), а также право на передачу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(предоставление, доступ) определенному лицу или кругу лиц, если это необходимо в случаях, установленных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нормативными прав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овыми актами Российской Федерации.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2. Оператор обязуется использовать данные Субъекта исключительно в целях, описанных п.1 настоящего Согласия в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соответствии с действующим законодательством Российской Федерации. Оператор может раскрыть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правоохранительным о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рганам любую информацию по официальному запросу в случаях, установленных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законодательством в стране проживания Субъекта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3. Перечень персональных данных, передаваемых Оператору на обработку: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фамилия, имя и отчество (при наличии); гражданство; пол;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• дата 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 место рождения; биографические сведения;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адрес регистрации по месту жительства или регистрации по месту пребывания; адрес фактического проживания;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контактная информация;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фотография субъекта;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данные документа, удостоверяющего личность и электронны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й образ указанного документа;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данные страхового свидетельства обязательного пенсионного страхования (при наличии) (СНИЛС) и его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электронный образ;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данные документа (или документов) об образовании и (или) о квалификации, об обучении или иного документа,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выданного образовательной организацией и (или) подтверждающего результаты обучения (в том числе сертификата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 указанием результатов централизованного тестирования, выданного гражданину Республики Беларусь) и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электронный образ указанного документа (или док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ументов);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сведения о воинском учете для военнообязанных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сведения, содержащиеся в иных документах, представленных обучающимся (документах об участии в олимпиадах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 иных документах, подтверждающих льготы и (или) индивидуальные достижения обучающегося);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 данные документов, подтверждающих необходимость создания специальных условий проведения вступительных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испытаний для инвалидов и лиц с ограниченными возможностями здоровья;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• сведения о научной работе.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Доступ к перечисленным источникам персональных данных 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имеют исключительно работники Оператора в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соответствии с их должностными обязанностями.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4. В соответствии с п.4 ст. 14 ФЗ №152 Субъект персональных данных по письменному запросу имеет право на</w:t>
            </w:r>
            <w:r w:rsidRPr="00D91119">
              <w:rPr>
                <w:lang w:val="ru-RU"/>
              </w:rPr>
              <w:br/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получение информации, касающейся обработки его персональных дан</w:t>
            </w: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ных.</w:t>
            </w:r>
          </w:p>
          <w:p w:rsidR="00F4677D" w:rsidRPr="00D91119" w:rsidRDefault="00D91119">
            <w:pPr>
              <w:spacing w:after="0" w:line="238" w:lineRule="auto"/>
              <w:ind w:left="30" w:right="30"/>
              <w:jc w:val="both"/>
              <w:rPr>
                <w:sz w:val="20"/>
                <w:szCs w:val="20"/>
                <w:lang w:val="ru-RU"/>
              </w:rPr>
            </w:pPr>
            <w:r w:rsidRPr="00D911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ru-RU"/>
              </w:rPr>
              <w:t>5. Настоящее согласие действует в течение срока хранения личного дела Субъекта.</w:t>
            </w:r>
          </w:p>
        </w:tc>
      </w:tr>
      <w:tr w:rsidR="00F4677D">
        <w:trPr>
          <w:trHeight w:hRule="exact" w:val="283"/>
        </w:trPr>
        <w:tc>
          <w:tcPr>
            <w:tcW w:w="157" w:type="dxa"/>
            <w:vMerge/>
          </w:tcPr>
          <w:p w:rsidR="00F4677D" w:rsidRPr="00D91119" w:rsidRDefault="00F4677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57" w:type="dxa"/>
            <w:vMerge w:val="restart"/>
          </w:tcPr>
          <w:p w:rsidR="00F4677D" w:rsidRDefault="00D91119">
            <w:pPr>
              <w:spacing w:after="0" w:line="238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FFFF"/>
                <w:sz w:val="16"/>
                <w:szCs w:val="16"/>
              </w:rPr>
              <w:t>​</w:t>
            </w:r>
          </w:p>
        </w:tc>
        <w:tc>
          <w:tcPr>
            <w:tcW w:w="2283" w:type="dxa"/>
          </w:tcPr>
          <w:p w:rsidR="00F4677D" w:rsidRPr="00D91119" w:rsidRDefault="00D91119">
            <w:pPr>
              <w:spacing w:after="0" w:line="238" w:lineRule="auto"/>
              <w:ind w:left="30" w:right="30"/>
              <w:jc w:val="center"/>
              <w:rPr>
                <w:lang w:val="ru-RU"/>
              </w:rPr>
            </w:pPr>
            <w:r>
              <w:rPr>
                <w:lang w:val="ru-RU"/>
              </w:rPr>
              <w:t>ДД.ММ</w:t>
            </w:r>
            <w:proofErr w:type="gramStart"/>
            <w:r>
              <w:rPr>
                <w:lang w:val="ru-RU"/>
              </w:rPr>
              <w:t>.Г</w:t>
            </w:r>
            <w:proofErr w:type="gramEnd"/>
            <w:r>
              <w:rPr>
                <w:lang w:val="ru-RU"/>
              </w:rPr>
              <w:t>ГГГ</w:t>
            </w:r>
          </w:p>
        </w:tc>
        <w:tc>
          <w:tcPr>
            <w:tcW w:w="3700" w:type="dxa"/>
            <w:gridSpan w:val="3"/>
          </w:tcPr>
          <w:p w:rsidR="00F4677D" w:rsidRDefault="00D91119">
            <w:pPr>
              <w:spacing w:after="0" w:line="238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FFFF"/>
                <w:sz w:val="16"/>
                <w:szCs w:val="16"/>
              </w:rPr>
              <w:t>​</w:t>
            </w:r>
          </w:p>
        </w:tc>
        <w:tc>
          <w:tcPr>
            <w:tcW w:w="4409" w:type="dxa"/>
          </w:tcPr>
          <w:p w:rsidR="00F4677D" w:rsidRPr="00D91119" w:rsidRDefault="00D91119">
            <w:pPr>
              <w:spacing w:after="0" w:line="238" w:lineRule="auto"/>
              <w:ind w:left="30" w:right="30"/>
              <w:jc w:val="center"/>
              <w:rPr>
                <w:lang w:val="ru-RU"/>
              </w:rPr>
            </w:pPr>
            <w:r>
              <w:rPr>
                <w:lang w:val="ru-RU"/>
              </w:rPr>
              <w:t>ФИО</w:t>
            </w:r>
          </w:p>
        </w:tc>
      </w:tr>
      <w:tr w:rsidR="00F4677D">
        <w:trPr>
          <w:trHeight w:hRule="exact" w:val="15"/>
        </w:trPr>
        <w:tc>
          <w:tcPr>
            <w:tcW w:w="157" w:type="dxa"/>
            <w:vMerge/>
          </w:tcPr>
          <w:p w:rsidR="00F4677D" w:rsidRDefault="00F4677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7" w:type="dxa"/>
            <w:vMerge/>
          </w:tcPr>
          <w:p w:rsidR="00F4677D" w:rsidRDefault="00F4677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  <w:tcBorders>
              <w:top w:val="single" w:sz="8" w:space="0" w:color="000000"/>
            </w:tcBorders>
          </w:tcPr>
          <w:p w:rsidR="00F4677D" w:rsidRDefault="00D91119">
            <w:pPr>
              <w:spacing w:after="0" w:line="238" w:lineRule="auto"/>
              <w:rPr>
                <w:sz w:val="2"/>
                <w:szCs w:val="2"/>
              </w:rPr>
            </w:pPr>
            <w:r>
              <w:rPr>
                <w:rFonts w:ascii="Arial" w:eastAsia="Arial" w:hAnsi="Arial" w:cs="Arial"/>
                <w:color w:val="FFFFFF"/>
                <w:sz w:val="2"/>
                <w:szCs w:val="2"/>
              </w:rPr>
              <w:t>​</w:t>
            </w:r>
          </w:p>
        </w:tc>
        <w:tc>
          <w:tcPr>
            <w:tcW w:w="1149" w:type="dxa"/>
            <w:vMerge w:val="restart"/>
          </w:tcPr>
          <w:p w:rsidR="00F4677D" w:rsidRDefault="00D91119">
            <w:pPr>
              <w:spacing w:after="0" w:line="238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FFFF"/>
                <w:sz w:val="16"/>
                <w:szCs w:val="16"/>
              </w:rPr>
              <w:t>​</w:t>
            </w:r>
          </w:p>
        </w:tc>
        <w:tc>
          <w:tcPr>
            <w:tcW w:w="1716" w:type="dxa"/>
            <w:tcBorders>
              <w:top w:val="single" w:sz="8" w:space="0" w:color="000000"/>
            </w:tcBorders>
          </w:tcPr>
          <w:p w:rsidR="00F4677D" w:rsidRDefault="00D91119">
            <w:pPr>
              <w:spacing w:after="0" w:line="238" w:lineRule="auto"/>
              <w:rPr>
                <w:sz w:val="2"/>
                <w:szCs w:val="2"/>
              </w:rPr>
            </w:pPr>
            <w:r>
              <w:rPr>
                <w:rFonts w:ascii="Arial" w:eastAsia="Arial" w:hAnsi="Arial" w:cs="Arial"/>
                <w:color w:val="FFFFFF"/>
                <w:sz w:val="2"/>
                <w:szCs w:val="2"/>
              </w:rPr>
              <w:t>​</w:t>
            </w:r>
          </w:p>
        </w:tc>
        <w:tc>
          <w:tcPr>
            <w:tcW w:w="865" w:type="dxa"/>
            <w:vMerge w:val="restart"/>
          </w:tcPr>
          <w:p w:rsidR="00F4677D" w:rsidRDefault="00D91119">
            <w:pPr>
              <w:spacing w:after="0" w:line="238" w:lineRule="auto"/>
              <w:rPr>
                <w:sz w:val="16"/>
                <w:szCs w:val="16"/>
              </w:rPr>
            </w:pPr>
            <w:r>
              <w:rPr>
                <w:rFonts w:ascii="Tahoma" w:eastAsia="Tahoma" w:hAnsi="Tahoma" w:cs="Tahoma"/>
                <w:color w:val="FFFFFF"/>
                <w:sz w:val="16"/>
                <w:szCs w:val="16"/>
              </w:rPr>
              <w:t>​</w:t>
            </w:r>
          </w:p>
        </w:tc>
        <w:tc>
          <w:tcPr>
            <w:tcW w:w="4409" w:type="dxa"/>
            <w:tcBorders>
              <w:top w:val="single" w:sz="8" w:space="0" w:color="000000"/>
            </w:tcBorders>
          </w:tcPr>
          <w:p w:rsidR="00F4677D" w:rsidRDefault="00D91119">
            <w:pPr>
              <w:spacing w:after="0" w:line="238" w:lineRule="auto"/>
              <w:rPr>
                <w:sz w:val="2"/>
                <w:szCs w:val="2"/>
              </w:rPr>
            </w:pPr>
            <w:r>
              <w:rPr>
                <w:rFonts w:ascii="Arial" w:eastAsia="Arial" w:hAnsi="Arial" w:cs="Arial"/>
                <w:color w:val="FFFFFF"/>
                <w:sz w:val="2"/>
                <w:szCs w:val="2"/>
              </w:rPr>
              <w:t>​</w:t>
            </w:r>
          </w:p>
        </w:tc>
      </w:tr>
      <w:tr w:rsidR="00F4677D">
        <w:trPr>
          <w:trHeight w:hRule="exact" w:val="268"/>
        </w:trPr>
        <w:tc>
          <w:tcPr>
            <w:tcW w:w="157" w:type="dxa"/>
            <w:vMerge/>
          </w:tcPr>
          <w:p w:rsidR="00F4677D" w:rsidRDefault="00F4677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57" w:type="dxa"/>
            <w:vMerge/>
          </w:tcPr>
          <w:p w:rsidR="00F4677D" w:rsidRDefault="00F4677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2283" w:type="dxa"/>
          </w:tcPr>
          <w:p w:rsidR="00F4677D" w:rsidRDefault="00D91119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дата</w:t>
            </w:r>
            <w:proofErr w:type="spellEnd"/>
          </w:p>
        </w:tc>
        <w:tc>
          <w:tcPr>
            <w:tcW w:w="1149" w:type="dxa"/>
            <w:vMerge/>
          </w:tcPr>
          <w:p w:rsidR="00F4677D" w:rsidRDefault="00F4677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716" w:type="dxa"/>
          </w:tcPr>
          <w:p w:rsidR="00F4677D" w:rsidRDefault="00D91119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подпись</w:t>
            </w:r>
            <w:proofErr w:type="spellEnd"/>
          </w:p>
        </w:tc>
        <w:tc>
          <w:tcPr>
            <w:tcW w:w="865" w:type="dxa"/>
            <w:vMerge/>
          </w:tcPr>
          <w:p w:rsidR="00F4677D" w:rsidRDefault="00F4677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409" w:type="dxa"/>
          </w:tcPr>
          <w:p w:rsidR="00F4677D" w:rsidRDefault="00D91119">
            <w:pPr>
              <w:spacing w:after="0" w:line="238" w:lineRule="auto"/>
              <w:ind w:left="30" w:right="3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расшифровка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</w:rPr>
              <w:t>подписи</w:t>
            </w:r>
            <w:proofErr w:type="spellEnd"/>
          </w:p>
        </w:tc>
      </w:tr>
    </w:tbl>
    <w:p w:rsidR="00F4677D" w:rsidRDefault="00D91119">
      <w:r>
        <w:rPr>
          <w:color w:val="FFFFFF"/>
          <w:sz w:val="2"/>
          <w:szCs w:val="2"/>
        </w:rPr>
        <w:t>.</w:t>
      </w:r>
    </w:p>
    <w:sectPr w:rsidR="00F4677D" w:rsidSect="00F4677D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D91119"/>
    <w:rsid w:val="00E209E2"/>
    <w:rsid w:val="00F4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7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Company/>
  <LinksUpToDate>false</LinksUpToDate>
  <CharactersWithSpaces>3434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СогласиеПерсональныеДанные</dc:title>
  <dc:creator>FastReport.NET</dc:creator>
  <cp:lastModifiedBy>user</cp:lastModifiedBy>
  <cp:revision>2</cp:revision>
  <dcterms:created xsi:type="dcterms:W3CDTF">2026-06-26T03:25:00Z</dcterms:created>
  <dcterms:modified xsi:type="dcterms:W3CDTF">2026-06-26T03:36:00Z</dcterms:modified>
</cp:coreProperties>
</file>